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7F" w:rsidRDefault="00FE367F" w:rsidP="00F74336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4336">
        <w:rPr>
          <w:rFonts w:ascii="Times New Roman" w:hAnsi="Times New Roman"/>
          <w:sz w:val="24"/>
          <w:szCs w:val="24"/>
        </w:rPr>
        <w:t>Na osnovu člana  32. stav 1. tačka 20.  Zakona o lokalnoj samoupravi („Službeni glasnik RS“, broj 129/07, 83/14</w:t>
      </w:r>
      <w:r w:rsidR="00F74336" w:rsidRPr="00F74336">
        <w:rPr>
          <w:rFonts w:ascii="Times New Roman" w:hAnsi="Times New Roman"/>
          <w:sz w:val="24"/>
          <w:szCs w:val="24"/>
        </w:rPr>
        <w:t>,</w:t>
      </w:r>
      <w:r w:rsidRPr="00F74336">
        <w:rPr>
          <w:rFonts w:ascii="Times New Roman" w:hAnsi="Times New Roman"/>
          <w:sz w:val="24"/>
          <w:szCs w:val="24"/>
        </w:rPr>
        <w:t xml:space="preserve"> 101/16</w:t>
      </w:r>
      <w:r w:rsidR="00F74336" w:rsidRPr="00F74336">
        <w:rPr>
          <w:rFonts w:ascii="Times New Roman" w:hAnsi="Times New Roman"/>
          <w:sz w:val="24"/>
          <w:szCs w:val="24"/>
        </w:rPr>
        <w:t>101/2016 - dr. zakon, 47/2018 i 111/2021 - dr. zakon</w:t>
      </w:r>
      <w:r w:rsidRPr="00F74336">
        <w:rPr>
          <w:rFonts w:ascii="Times New Roman" w:hAnsi="Times New Roman"/>
          <w:sz w:val="24"/>
          <w:szCs w:val="24"/>
        </w:rPr>
        <w:t>), člana 69. stav 1. tačka 3.  Zakona o javnim preduzećima („Službeni glasnik RS“, broj 15/2016</w:t>
      </w:r>
      <w:r w:rsidR="00F74336">
        <w:rPr>
          <w:rFonts w:ascii="Times New Roman" w:hAnsi="Times New Roman"/>
          <w:sz w:val="24"/>
          <w:szCs w:val="24"/>
        </w:rPr>
        <w:t xml:space="preserve"> i 88/2019</w:t>
      </w:r>
      <w:r w:rsidRPr="00F74336">
        <w:rPr>
          <w:rFonts w:ascii="Times New Roman" w:hAnsi="Times New Roman"/>
          <w:sz w:val="24"/>
          <w:szCs w:val="24"/>
        </w:rPr>
        <w:t>), člana 4</w:t>
      </w:r>
      <w:r w:rsidR="00F74336">
        <w:rPr>
          <w:rFonts w:ascii="Times New Roman" w:hAnsi="Times New Roman"/>
          <w:sz w:val="24"/>
          <w:szCs w:val="24"/>
        </w:rPr>
        <w:t>6</w:t>
      </w:r>
      <w:r w:rsidRPr="00F74336">
        <w:rPr>
          <w:rFonts w:ascii="Times New Roman" w:hAnsi="Times New Roman"/>
          <w:sz w:val="24"/>
          <w:szCs w:val="24"/>
        </w:rPr>
        <w:t xml:space="preserve">. stav 1. tačka </w:t>
      </w:r>
      <w:r w:rsidR="00F74336">
        <w:rPr>
          <w:rFonts w:ascii="Times New Roman" w:hAnsi="Times New Roman"/>
          <w:sz w:val="24"/>
          <w:szCs w:val="24"/>
        </w:rPr>
        <w:t>75)</w:t>
      </w:r>
      <w:r w:rsidRPr="00F74336">
        <w:rPr>
          <w:rFonts w:ascii="Times New Roman" w:hAnsi="Times New Roman"/>
          <w:sz w:val="24"/>
          <w:szCs w:val="24"/>
        </w:rPr>
        <w:t xml:space="preserve">. </w:t>
      </w:r>
      <w:r w:rsidR="00F74336">
        <w:rPr>
          <w:rFonts w:ascii="Times New Roman" w:hAnsi="Times New Roman"/>
          <w:sz w:val="24"/>
          <w:szCs w:val="24"/>
        </w:rPr>
        <w:t>podtačka 2</w:t>
      </w:r>
      <w:r w:rsidRPr="00F74336">
        <w:rPr>
          <w:rFonts w:ascii="Times New Roman" w:hAnsi="Times New Roman"/>
          <w:sz w:val="24"/>
          <w:szCs w:val="24"/>
        </w:rPr>
        <w:t xml:space="preserve">. Statuta Grada Novog Pazara („Službeni list </w:t>
      </w:r>
      <w:r w:rsidR="00F74336">
        <w:rPr>
          <w:rFonts w:ascii="Times New Roman" w:hAnsi="Times New Roman"/>
          <w:sz w:val="24"/>
          <w:szCs w:val="24"/>
        </w:rPr>
        <w:t>g</w:t>
      </w:r>
      <w:r w:rsidRPr="00F74336">
        <w:rPr>
          <w:rFonts w:ascii="Times New Roman" w:hAnsi="Times New Roman"/>
          <w:sz w:val="24"/>
          <w:szCs w:val="24"/>
        </w:rPr>
        <w:t>rada Novog Pazara“</w:t>
      </w:r>
      <w:r w:rsidR="00F74336">
        <w:rPr>
          <w:rFonts w:ascii="Times New Roman" w:hAnsi="Times New Roman"/>
          <w:sz w:val="24"/>
          <w:szCs w:val="24"/>
        </w:rPr>
        <w:t>,</w:t>
      </w:r>
      <w:r w:rsidRPr="00F74336">
        <w:rPr>
          <w:rFonts w:ascii="Times New Roman" w:hAnsi="Times New Roman"/>
          <w:sz w:val="24"/>
          <w:szCs w:val="24"/>
        </w:rPr>
        <w:t xml:space="preserve"> broj </w:t>
      </w:r>
      <w:r w:rsidR="00F74336">
        <w:rPr>
          <w:rFonts w:ascii="Times New Roman" w:hAnsi="Times New Roman"/>
          <w:sz w:val="24"/>
          <w:szCs w:val="24"/>
        </w:rPr>
        <w:t>6/2019</w:t>
      </w:r>
      <w:r w:rsidRPr="00F74336">
        <w:rPr>
          <w:rFonts w:ascii="Times New Roman" w:hAnsi="Times New Roman"/>
          <w:sz w:val="24"/>
          <w:szCs w:val="24"/>
        </w:rPr>
        <w:t xml:space="preserve">), </w:t>
      </w:r>
      <w:r w:rsidR="00F74336">
        <w:rPr>
          <w:rFonts w:ascii="Times New Roman" w:hAnsi="Times New Roman"/>
          <w:sz w:val="24"/>
          <w:szCs w:val="24"/>
        </w:rPr>
        <w:t>člana 137.</w:t>
      </w:r>
      <w:r w:rsidRPr="00F74336">
        <w:rPr>
          <w:rFonts w:ascii="Times New Roman" w:hAnsi="Times New Roman"/>
          <w:sz w:val="24"/>
          <w:szCs w:val="24"/>
        </w:rPr>
        <w:t xml:space="preserve"> Poslovnika Skupštine </w:t>
      </w:r>
      <w:r w:rsidR="00F74336">
        <w:rPr>
          <w:rFonts w:ascii="Times New Roman" w:hAnsi="Times New Roman"/>
          <w:sz w:val="24"/>
          <w:szCs w:val="24"/>
        </w:rPr>
        <w:t>g</w:t>
      </w:r>
      <w:r w:rsidRPr="00F74336">
        <w:rPr>
          <w:rFonts w:ascii="Times New Roman" w:hAnsi="Times New Roman"/>
          <w:sz w:val="24"/>
          <w:szCs w:val="24"/>
        </w:rPr>
        <w:t xml:space="preserve">rada Novog Pazara („Službeni list </w:t>
      </w:r>
      <w:r w:rsidR="00F74336">
        <w:rPr>
          <w:rFonts w:ascii="Times New Roman" w:hAnsi="Times New Roman"/>
          <w:sz w:val="24"/>
          <w:szCs w:val="24"/>
        </w:rPr>
        <w:t>g</w:t>
      </w:r>
      <w:r w:rsidRPr="00F74336">
        <w:rPr>
          <w:rFonts w:ascii="Times New Roman" w:hAnsi="Times New Roman"/>
          <w:sz w:val="24"/>
          <w:szCs w:val="24"/>
        </w:rPr>
        <w:t xml:space="preserve">rada Novog Pazara“, br. </w:t>
      </w:r>
      <w:r w:rsidR="00F74336">
        <w:rPr>
          <w:rFonts w:ascii="Times New Roman" w:hAnsi="Times New Roman"/>
          <w:sz w:val="24"/>
          <w:szCs w:val="24"/>
        </w:rPr>
        <w:t>6/2019</w:t>
      </w:r>
      <w:r w:rsidRPr="00F74336">
        <w:rPr>
          <w:rFonts w:ascii="Times New Roman" w:hAnsi="Times New Roman"/>
          <w:sz w:val="24"/>
          <w:szCs w:val="24"/>
        </w:rPr>
        <w:t xml:space="preserve">), Skupština </w:t>
      </w:r>
      <w:r w:rsidR="00F74336">
        <w:rPr>
          <w:rFonts w:ascii="Times New Roman" w:hAnsi="Times New Roman"/>
          <w:sz w:val="24"/>
          <w:szCs w:val="24"/>
        </w:rPr>
        <w:t>g</w:t>
      </w:r>
      <w:r w:rsidRPr="00F74336">
        <w:rPr>
          <w:rFonts w:ascii="Times New Roman" w:hAnsi="Times New Roman"/>
          <w:sz w:val="24"/>
          <w:szCs w:val="24"/>
        </w:rPr>
        <w:t>rada Novog Paz</w:t>
      </w:r>
      <w:r w:rsidR="00E07C2B" w:rsidRPr="00F74336">
        <w:rPr>
          <w:rFonts w:ascii="Times New Roman" w:hAnsi="Times New Roman"/>
          <w:sz w:val="24"/>
          <w:szCs w:val="24"/>
        </w:rPr>
        <w:t>ara</w:t>
      </w:r>
      <w:r w:rsidR="005F6266" w:rsidRPr="00F74336">
        <w:rPr>
          <w:rFonts w:ascii="Times New Roman" w:hAnsi="Times New Roman"/>
          <w:sz w:val="24"/>
          <w:szCs w:val="24"/>
        </w:rPr>
        <w:t>,</w:t>
      </w:r>
      <w:r w:rsidR="00E07C2B" w:rsidRPr="00F74336">
        <w:rPr>
          <w:rFonts w:ascii="Times New Roman" w:hAnsi="Times New Roman"/>
          <w:sz w:val="24"/>
          <w:szCs w:val="24"/>
        </w:rPr>
        <w:t xml:space="preserve"> na sednici održanoj </w:t>
      </w:r>
      <w:r w:rsidR="007B60E0">
        <w:rPr>
          <w:rFonts w:ascii="Times New Roman" w:hAnsi="Times New Roman"/>
          <w:sz w:val="24"/>
          <w:szCs w:val="24"/>
        </w:rPr>
        <w:t>20. decembra 2021.</w:t>
      </w:r>
      <w:r w:rsidR="00F74336">
        <w:rPr>
          <w:rFonts w:ascii="Times New Roman" w:hAnsi="Times New Roman"/>
          <w:sz w:val="24"/>
          <w:szCs w:val="24"/>
        </w:rPr>
        <w:t xml:space="preserve"> </w:t>
      </w:r>
      <w:r w:rsidRPr="00F74336">
        <w:rPr>
          <w:rFonts w:ascii="Times New Roman" w:hAnsi="Times New Roman"/>
          <w:sz w:val="24"/>
          <w:szCs w:val="24"/>
        </w:rPr>
        <w:t>godine</w:t>
      </w:r>
      <w:r w:rsidR="00F74336">
        <w:rPr>
          <w:rFonts w:ascii="Times New Roman" w:hAnsi="Times New Roman"/>
          <w:sz w:val="24"/>
          <w:szCs w:val="24"/>
        </w:rPr>
        <w:t>, donosi</w:t>
      </w:r>
      <w:r w:rsidRPr="00F74336">
        <w:rPr>
          <w:rFonts w:ascii="Times New Roman" w:hAnsi="Times New Roman"/>
          <w:sz w:val="24"/>
          <w:szCs w:val="24"/>
        </w:rPr>
        <w:t xml:space="preserve"> </w:t>
      </w:r>
    </w:p>
    <w:p w:rsidR="00FE367F" w:rsidRDefault="00FE367F" w:rsidP="00FE3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ODLUK</w:t>
      </w:r>
      <w:r>
        <w:rPr>
          <w:rFonts w:ascii="Times New Roman" w:hAnsi="Times New Roman"/>
          <w:b/>
          <w:sz w:val="24"/>
          <w:szCs w:val="24"/>
        </w:rPr>
        <w:t xml:space="preserve">U </w:t>
      </w:r>
    </w:p>
    <w:p w:rsidR="00FE367F" w:rsidRPr="00FE367F" w:rsidRDefault="00FE367F" w:rsidP="00FE367F">
      <w:pPr>
        <w:autoSpaceDE w:val="0"/>
        <w:autoSpaceDN w:val="0"/>
        <w:adjustRightInd w:val="0"/>
        <w:spacing w:after="0" w:line="240" w:lineRule="auto"/>
        <w:jc w:val="center"/>
        <w:rPr>
          <w:rStyle w:val="FontStyle109"/>
          <w:rFonts w:ascii="Times New Roman" w:hAnsi="Times New Roman"/>
          <w:sz w:val="24"/>
          <w:szCs w:val="24"/>
          <w:lang w:eastAsia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O </w:t>
      </w:r>
      <w:r>
        <w:rPr>
          <w:rFonts w:ascii="Times New Roman" w:hAnsi="Times New Roman"/>
          <w:b/>
          <w:bCs/>
          <w:sz w:val="24"/>
          <w:szCs w:val="24"/>
        </w:rPr>
        <w:t xml:space="preserve">DAVANJU SAGLASNOSTI NA </w:t>
      </w:r>
      <w:r w:rsidR="00F74336">
        <w:rPr>
          <w:rFonts w:ascii="Times New Roman" w:hAnsi="Times New Roman"/>
          <w:b/>
          <w:bCs/>
          <w:sz w:val="24"/>
          <w:szCs w:val="24"/>
        </w:rPr>
        <w:t xml:space="preserve">ODLUKU O USVAJANJU </w:t>
      </w:r>
      <w:r>
        <w:rPr>
          <w:rFonts w:ascii="Times New Roman" w:hAnsi="Times New Roman"/>
          <w:b/>
          <w:bCs/>
          <w:sz w:val="24"/>
          <w:szCs w:val="24"/>
        </w:rPr>
        <w:t>CENOVNIK</w:t>
      </w:r>
      <w:r w:rsidR="00F74336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8E3">
        <w:rPr>
          <w:rFonts w:ascii="Times New Roman" w:hAnsi="Times New Roman"/>
          <w:b/>
          <w:bCs/>
          <w:sz w:val="24"/>
          <w:szCs w:val="24"/>
        </w:rPr>
        <w:t xml:space="preserve">USLUGA </w:t>
      </w:r>
      <w:r w:rsidR="00F74336">
        <w:rPr>
          <w:rFonts w:ascii="Times New Roman" w:hAnsi="Times New Roman"/>
          <w:b/>
          <w:bCs/>
          <w:sz w:val="24"/>
          <w:szCs w:val="24"/>
        </w:rPr>
        <w:t xml:space="preserve">I RADOVA </w:t>
      </w:r>
      <w:r>
        <w:rPr>
          <w:rFonts w:ascii="Times New Roman" w:hAnsi="Times New Roman"/>
          <w:b/>
          <w:bCs/>
          <w:sz w:val="24"/>
          <w:szCs w:val="24"/>
        </w:rPr>
        <w:t>JAVNOG PREDUZEĆA ZA UREĐIVANJE GRAĐEVINSKOG ZEMLJIŠTA “NOVI PAZAR”</w:t>
      </w:r>
    </w:p>
    <w:p w:rsidR="00FE367F" w:rsidRDefault="00FE367F" w:rsidP="00FE367F">
      <w:pPr>
        <w:autoSpaceDE w:val="0"/>
        <w:autoSpaceDN w:val="0"/>
        <w:adjustRightInd w:val="0"/>
        <w:spacing w:after="0" w:line="240" w:lineRule="auto"/>
        <w:jc w:val="center"/>
      </w:pPr>
    </w:p>
    <w:p w:rsidR="00FE367F" w:rsidRDefault="00FE367F" w:rsidP="00FE367F">
      <w:pPr>
        <w:autoSpaceDE w:val="0"/>
        <w:autoSpaceDN w:val="0"/>
        <w:adjustRightInd w:val="0"/>
        <w:spacing w:after="0" w:line="240" w:lineRule="auto"/>
        <w:jc w:val="center"/>
      </w:pPr>
    </w:p>
    <w:p w:rsidR="00FE367F" w:rsidRDefault="00E07C2B" w:rsidP="00FE3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1.</w:t>
      </w:r>
    </w:p>
    <w:p w:rsidR="00FE367F" w:rsidRDefault="00FE367F" w:rsidP="00FE3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367F" w:rsidRDefault="00FE367F" w:rsidP="00FE3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367F" w:rsidRDefault="00DC457D" w:rsidP="005F62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E367F">
        <w:rPr>
          <w:rFonts w:ascii="Times New Roman" w:hAnsi="Times New Roman"/>
          <w:sz w:val="24"/>
          <w:szCs w:val="24"/>
        </w:rPr>
        <w:t>aje</w:t>
      </w:r>
      <w:r>
        <w:rPr>
          <w:rFonts w:ascii="Times New Roman" w:hAnsi="Times New Roman"/>
          <w:sz w:val="24"/>
          <w:szCs w:val="24"/>
        </w:rPr>
        <w:t xml:space="preserve"> se</w:t>
      </w:r>
      <w:r w:rsidR="00FE367F">
        <w:rPr>
          <w:rFonts w:ascii="Times New Roman" w:hAnsi="Times New Roman"/>
          <w:sz w:val="24"/>
          <w:szCs w:val="24"/>
        </w:rPr>
        <w:t xml:space="preserve"> saglasnost na </w:t>
      </w:r>
      <w:r w:rsidR="003022EA">
        <w:rPr>
          <w:rFonts w:ascii="Times New Roman" w:hAnsi="Times New Roman"/>
          <w:sz w:val="24"/>
          <w:szCs w:val="24"/>
        </w:rPr>
        <w:t xml:space="preserve">Odluku o usvajanju </w:t>
      </w:r>
      <w:r w:rsidR="00F74336">
        <w:rPr>
          <w:rFonts w:ascii="Times New Roman" w:hAnsi="Times New Roman"/>
          <w:sz w:val="24"/>
          <w:szCs w:val="24"/>
        </w:rPr>
        <w:t>C</w:t>
      </w:r>
      <w:r w:rsidR="00FE367F">
        <w:rPr>
          <w:rFonts w:ascii="Times New Roman" w:hAnsi="Times New Roman"/>
          <w:sz w:val="24"/>
          <w:szCs w:val="24"/>
        </w:rPr>
        <w:t>enovnik</w:t>
      </w:r>
      <w:r w:rsidR="003022EA">
        <w:rPr>
          <w:rFonts w:ascii="Times New Roman" w:hAnsi="Times New Roman"/>
          <w:sz w:val="24"/>
          <w:szCs w:val="24"/>
        </w:rPr>
        <w:t>a</w:t>
      </w:r>
      <w:r w:rsidR="00FE367F">
        <w:rPr>
          <w:rFonts w:ascii="Times New Roman" w:hAnsi="Times New Roman"/>
          <w:sz w:val="24"/>
          <w:szCs w:val="24"/>
        </w:rPr>
        <w:t xml:space="preserve"> </w:t>
      </w:r>
      <w:r w:rsidR="00FE28E3">
        <w:rPr>
          <w:rFonts w:ascii="Times New Roman" w:hAnsi="Times New Roman"/>
          <w:sz w:val="24"/>
          <w:szCs w:val="24"/>
        </w:rPr>
        <w:t>usluga</w:t>
      </w:r>
      <w:r w:rsidR="00F74336">
        <w:rPr>
          <w:rFonts w:ascii="Times New Roman" w:hAnsi="Times New Roman"/>
          <w:sz w:val="24"/>
          <w:szCs w:val="24"/>
        </w:rPr>
        <w:t xml:space="preserve"> i radova</w:t>
      </w:r>
      <w:r w:rsidR="00FE28E3">
        <w:rPr>
          <w:rFonts w:ascii="Times New Roman" w:hAnsi="Times New Roman"/>
          <w:sz w:val="24"/>
          <w:szCs w:val="24"/>
        </w:rPr>
        <w:t xml:space="preserve"> </w:t>
      </w:r>
      <w:r w:rsidR="00FE367F">
        <w:rPr>
          <w:rFonts w:ascii="Times New Roman" w:hAnsi="Times New Roman"/>
          <w:sz w:val="24"/>
          <w:szCs w:val="24"/>
        </w:rPr>
        <w:t xml:space="preserve">Javnog preduzeća </w:t>
      </w:r>
      <w:r>
        <w:rPr>
          <w:rFonts w:ascii="Times New Roman" w:hAnsi="Times New Roman"/>
          <w:sz w:val="24"/>
          <w:szCs w:val="24"/>
        </w:rPr>
        <w:t>za uređivanje građevinskog zem</w:t>
      </w:r>
      <w:r w:rsidR="005F6266">
        <w:rPr>
          <w:rFonts w:ascii="Times New Roman" w:hAnsi="Times New Roman"/>
          <w:sz w:val="24"/>
          <w:szCs w:val="24"/>
        </w:rPr>
        <w:t>ljišta</w:t>
      </w:r>
      <w:r w:rsidR="003022EA">
        <w:rPr>
          <w:rFonts w:ascii="Times New Roman" w:hAnsi="Times New Roman"/>
          <w:sz w:val="24"/>
          <w:szCs w:val="24"/>
        </w:rPr>
        <w:t xml:space="preserve"> ,,Novi Pazar”, donetu</w:t>
      </w:r>
      <w:r>
        <w:rPr>
          <w:rFonts w:ascii="Times New Roman" w:hAnsi="Times New Roman"/>
          <w:sz w:val="24"/>
          <w:szCs w:val="24"/>
        </w:rPr>
        <w:t xml:space="preserve"> na sednici Nadzornog odbora dana </w:t>
      </w:r>
      <w:r w:rsidR="003022EA">
        <w:rPr>
          <w:rFonts w:ascii="Times New Roman" w:hAnsi="Times New Roman"/>
          <w:sz w:val="24"/>
          <w:szCs w:val="24"/>
        </w:rPr>
        <w:t>22. novembra 2021.</w:t>
      </w:r>
      <w:r>
        <w:rPr>
          <w:rFonts w:ascii="Times New Roman" w:hAnsi="Times New Roman"/>
          <w:sz w:val="24"/>
          <w:szCs w:val="24"/>
        </w:rPr>
        <w:t xml:space="preserve"> godine, onako kako je dat u materijalu.</w:t>
      </w:r>
    </w:p>
    <w:p w:rsidR="00FE367F" w:rsidRDefault="00FE367F" w:rsidP="00FE36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67F" w:rsidRDefault="00FE367F" w:rsidP="00FE36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67F" w:rsidRDefault="00E07C2B" w:rsidP="005F6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2.</w:t>
      </w:r>
    </w:p>
    <w:p w:rsidR="00FE367F" w:rsidRDefault="00FE367F" w:rsidP="00FE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67F" w:rsidRDefault="00FE367F" w:rsidP="00FE367F">
      <w:pPr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Ova Odluka stupa na snagu osmog dana od dana objavljivanja u </w:t>
      </w:r>
      <w:r>
        <w:rPr>
          <w:rFonts w:ascii="Times New Roman" w:hAnsi="Times New Roman"/>
          <w:sz w:val="24"/>
          <w:szCs w:val="24"/>
          <w:lang w:val="sr-Latn-CS"/>
        </w:rPr>
        <w:t>„</w:t>
      </w:r>
      <w:r>
        <w:rPr>
          <w:rFonts w:ascii="Times New Roman" w:hAnsi="Times New Roman"/>
          <w:sz w:val="24"/>
          <w:szCs w:val="24"/>
          <w:lang w:val="pl-PL"/>
        </w:rPr>
        <w:t>Službenom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listu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3022EA">
        <w:rPr>
          <w:rFonts w:ascii="Times New Roman" w:hAnsi="Times New Roman"/>
          <w:sz w:val="24"/>
          <w:szCs w:val="24"/>
          <w:lang w:val="pl-PL"/>
        </w:rPr>
        <w:t>g</w:t>
      </w:r>
      <w:r>
        <w:rPr>
          <w:rFonts w:ascii="Times New Roman" w:hAnsi="Times New Roman"/>
          <w:sz w:val="24"/>
          <w:szCs w:val="24"/>
          <w:lang w:val="pl-PL"/>
        </w:rPr>
        <w:t>rada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Novog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Pazara</w:t>
      </w:r>
      <w:r>
        <w:rPr>
          <w:rFonts w:ascii="Times New Roman" w:hAnsi="Times New Roman"/>
          <w:sz w:val="24"/>
          <w:szCs w:val="24"/>
          <w:lang w:val="sr-Latn-CS"/>
        </w:rPr>
        <w:t>”.</w:t>
      </w:r>
    </w:p>
    <w:p w:rsidR="00FE367F" w:rsidRDefault="00FE367F" w:rsidP="00FE3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67F" w:rsidRDefault="00FE367F" w:rsidP="00FE3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67F" w:rsidRDefault="00FE367F" w:rsidP="00FE36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SKUPŠTINA GRADA NOVOG PAZARA</w:t>
      </w:r>
    </w:p>
    <w:p w:rsidR="00FE367F" w:rsidRDefault="00FE367F" w:rsidP="00FE36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367F" w:rsidRDefault="00FE367F" w:rsidP="00FE36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367F" w:rsidRDefault="00FE367F" w:rsidP="00FE36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367F" w:rsidRDefault="00FE367F" w:rsidP="00FE36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</w:t>
      </w:r>
      <w:r>
        <w:rPr>
          <w:rFonts w:ascii="Times New Roman" w:hAnsi="Times New Roman"/>
          <w:bCs/>
          <w:sz w:val="24"/>
          <w:szCs w:val="24"/>
          <w:lang w:val="sr-Cyrl-CS"/>
        </w:rPr>
        <w:t>roj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3022EA">
        <w:rPr>
          <w:rFonts w:ascii="Times New Roman" w:hAnsi="Times New Roman"/>
          <w:bCs/>
          <w:sz w:val="24"/>
          <w:szCs w:val="24"/>
        </w:rPr>
        <w:t>023-65/21</w:t>
      </w:r>
    </w:p>
    <w:p w:rsidR="00DC457D" w:rsidRDefault="00FE367F" w:rsidP="00DC45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Latn-CS"/>
        </w:rPr>
        <w:t xml:space="preserve">U Novom Pazaru, </w:t>
      </w:r>
      <w:r w:rsidR="007B60E0">
        <w:rPr>
          <w:rFonts w:ascii="Times New Roman" w:hAnsi="Times New Roman"/>
          <w:bCs/>
          <w:sz w:val="24"/>
          <w:szCs w:val="24"/>
        </w:rPr>
        <w:t>20. decembra 2021.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C457D">
        <w:rPr>
          <w:rFonts w:ascii="Times New Roman" w:hAnsi="Times New Roman"/>
          <w:bCs/>
          <w:sz w:val="24"/>
          <w:szCs w:val="24"/>
        </w:rPr>
        <w:t>g</w:t>
      </w:r>
      <w:r>
        <w:rPr>
          <w:rFonts w:ascii="Times New Roman" w:hAnsi="Times New Roman"/>
          <w:bCs/>
          <w:sz w:val="24"/>
          <w:szCs w:val="24"/>
        </w:rPr>
        <w:t>odine</w:t>
      </w:r>
    </w:p>
    <w:p w:rsidR="00FE367F" w:rsidRPr="00DC457D" w:rsidRDefault="007C167A" w:rsidP="00DC457D">
      <w:pPr>
        <w:spacing w:after="0" w:line="240" w:lineRule="auto"/>
        <w:ind w:left="6480"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DC457D">
        <w:rPr>
          <w:rFonts w:ascii="Times New Roman" w:hAnsi="Times New Roman"/>
          <w:bCs/>
          <w:sz w:val="24"/>
          <w:szCs w:val="24"/>
        </w:rPr>
        <w:t>PREDSEDNICA</w:t>
      </w:r>
    </w:p>
    <w:p w:rsidR="00FE367F" w:rsidRDefault="00DC457D" w:rsidP="00FE367F">
      <w:pPr>
        <w:spacing w:after="0" w:line="240" w:lineRule="auto"/>
        <w:ind w:left="5040" w:firstLine="72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="00FE367F">
        <w:rPr>
          <w:rFonts w:ascii="Times New Roman" w:hAnsi="Times New Roman"/>
          <w:bCs/>
          <w:sz w:val="24"/>
          <w:szCs w:val="24"/>
        </w:rPr>
        <w:t xml:space="preserve">     </w:t>
      </w:r>
      <w:r w:rsidR="003022EA">
        <w:rPr>
          <w:rFonts w:ascii="Times New Roman" w:hAnsi="Times New Roman"/>
          <w:bCs/>
          <w:sz w:val="24"/>
          <w:szCs w:val="24"/>
        </w:rPr>
        <w:t>Dr Anela Šemsović</w:t>
      </w:r>
    </w:p>
    <w:p w:rsidR="00B55090" w:rsidRDefault="00B55090"/>
    <w:sectPr w:rsidR="00B55090" w:rsidSect="00B5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/>
  <w:rsids>
    <w:rsidRoot w:val="00FE367F"/>
    <w:rsid w:val="000D1154"/>
    <w:rsid w:val="001D37A6"/>
    <w:rsid w:val="001E53E6"/>
    <w:rsid w:val="00224FFD"/>
    <w:rsid w:val="002D36D8"/>
    <w:rsid w:val="003022EA"/>
    <w:rsid w:val="00370A90"/>
    <w:rsid w:val="00592A70"/>
    <w:rsid w:val="005F6266"/>
    <w:rsid w:val="007B60E0"/>
    <w:rsid w:val="007C167A"/>
    <w:rsid w:val="008A6134"/>
    <w:rsid w:val="008D651A"/>
    <w:rsid w:val="009F16BD"/>
    <w:rsid w:val="00B55090"/>
    <w:rsid w:val="00C45E1C"/>
    <w:rsid w:val="00D16E86"/>
    <w:rsid w:val="00DC457D"/>
    <w:rsid w:val="00DE35F4"/>
    <w:rsid w:val="00E07C2B"/>
    <w:rsid w:val="00F74336"/>
    <w:rsid w:val="00F8648D"/>
    <w:rsid w:val="00FE28E3"/>
    <w:rsid w:val="00FE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7F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134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134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134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134"/>
    <w:pPr>
      <w:keepNext/>
      <w:spacing w:before="240" w:after="60" w:line="240" w:lineRule="auto"/>
      <w:outlineLvl w:val="3"/>
    </w:pPr>
    <w:rPr>
      <w:rFonts w:ascii="Times New Roman" w:eastAsiaTheme="minorHAnsi" w:hAnsi="Times New Roman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134"/>
    <w:pPr>
      <w:spacing w:before="240" w:after="60" w:line="240" w:lineRule="auto"/>
      <w:outlineLvl w:val="4"/>
    </w:pPr>
    <w:rPr>
      <w:rFonts w:ascii="Times New Roman" w:eastAsiaTheme="minorHAnsi" w:hAnsi="Times New Roman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134"/>
    <w:pPr>
      <w:spacing w:before="240" w:after="60" w:line="240" w:lineRule="auto"/>
      <w:outlineLvl w:val="5"/>
    </w:pPr>
    <w:rPr>
      <w:rFonts w:ascii="Times New Roman" w:eastAsiaTheme="minorHAnsi" w:hAnsi="Times New Roman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134"/>
    <w:pPr>
      <w:spacing w:before="240" w:after="60" w:line="240" w:lineRule="auto"/>
      <w:outlineLvl w:val="6"/>
    </w:pPr>
    <w:rPr>
      <w:rFonts w:ascii="Times New Roman" w:eastAsiaTheme="minorHAnsi" w:hAnsi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134"/>
    <w:pPr>
      <w:spacing w:before="240" w:after="60" w:line="240" w:lineRule="auto"/>
      <w:outlineLvl w:val="7"/>
    </w:pPr>
    <w:rPr>
      <w:rFonts w:ascii="Times New Roman" w:eastAsiaTheme="minorHAnsi" w:hAnsi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134"/>
    <w:pPr>
      <w:spacing w:before="240" w:after="60" w:line="240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1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1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1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A613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13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13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13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13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13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A613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A61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134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A613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A6134"/>
    <w:rPr>
      <w:b/>
      <w:bCs/>
    </w:rPr>
  </w:style>
  <w:style w:type="character" w:styleId="Emphasis">
    <w:name w:val="Emphasis"/>
    <w:basedOn w:val="DefaultParagraphFont"/>
    <w:uiPriority w:val="20"/>
    <w:qFormat/>
    <w:rsid w:val="008A613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A6134"/>
    <w:pPr>
      <w:spacing w:after="0" w:line="240" w:lineRule="auto"/>
    </w:pPr>
    <w:rPr>
      <w:rFonts w:ascii="Times New Roman" w:eastAsiaTheme="minorHAnsi" w:hAnsi="Times New Roman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8A613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A6134"/>
    <w:pPr>
      <w:spacing w:after="0" w:line="240" w:lineRule="auto"/>
    </w:pPr>
    <w:rPr>
      <w:rFonts w:ascii="Times New Roman" w:eastAsiaTheme="minorHAnsi" w:hAnsi="Times New Roman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A613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134"/>
    <w:pPr>
      <w:spacing w:after="0" w:line="240" w:lineRule="auto"/>
      <w:ind w:left="720" w:right="720"/>
    </w:pPr>
    <w:rPr>
      <w:rFonts w:ascii="Times New Roman" w:eastAsiaTheme="minorHAnsi" w:hAnsi="Times New Roman"/>
      <w:b/>
      <w:i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134"/>
    <w:rPr>
      <w:b/>
      <w:i/>
      <w:sz w:val="24"/>
    </w:rPr>
  </w:style>
  <w:style w:type="character" w:styleId="SubtleEmphasis">
    <w:name w:val="Subtle Emphasis"/>
    <w:uiPriority w:val="19"/>
    <w:qFormat/>
    <w:rsid w:val="008A613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A613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A613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A613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A613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6134"/>
    <w:pPr>
      <w:outlineLvl w:val="9"/>
    </w:pPr>
  </w:style>
  <w:style w:type="character" w:customStyle="1" w:styleId="FontStyle109">
    <w:name w:val="Font Style109"/>
    <w:uiPriority w:val="99"/>
    <w:rsid w:val="00FE367F"/>
    <w:rPr>
      <w:rFonts w:ascii="Sylfaen" w:hAnsi="Sylfaen" w:cs="Sylfae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selmas</dc:creator>
  <cp:lastModifiedBy>esadm</cp:lastModifiedBy>
  <cp:revision>4</cp:revision>
  <cp:lastPrinted>2021-12-22T09:45:00Z</cp:lastPrinted>
  <dcterms:created xsi:type="dcterms:W3CDTF">2021-12-14T17:50:00Z</dcterms:created>
  <dcterms:modified xsi:type="dcterms:W3CDTF">2021-12-22T09:46:00Z</dcterms:modified>
</cp:coreProperties>
</file>