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400" w:rsidRPr="00701C56" w:rsidRDefault="00EE6B2A" w:rsidP="00701C56">
      <w:pPr>
        <w:ind w:firstLine="720"/>
        <w:jc w:val="both"/>
      </w:pPr>
      <w:r w:rsidRPr="00701C56">
        <w:t xml:space="preserve">Na osnovu člana 32. </w:t>
      </w:r>
      <w:r w:rsidR="00701C56" w:rsidRPr="00701C56">
        <w:t>stav</w:t>
      </w:r>
      <w:r w:rsidRPr="00701C56">
        <w:t xml:space="preserve"> 1. tačka 7. Zakona o lokalnoj samoupravi </w:t>
      </w:r>
      <w:r w:rsidR="00701C56" w:rsidRPr="00701C56">
        <w:t>(</w:t>
      </w:r>
      <w:r w:rsidR="00701C56">
        <w:rPr>
          <w:lang/>
        </w:rPr>
        <w:t>„</w:t>
      </w:r>
      <w:r w:rsidR="00701C56" w:rsidRPr="00701C56">
        <w:t>Sl</w:t>
      </w:r>
      <w:r w:rsidR="00701C56">
        <w:t>užbeni</w:t>
      </w:r>
      <w:r w:rsidR="00701C56" w:rsidRPr="00701C56">
        <w:t xml:space="preserve"> glasnik RS</w:t>
      </w:r>
      <w:r w:rsidR="00701C56">
        <w:rPr>
          <w:lang/>
        </w:rPr>
        <w:t>“</w:t>
      </w:r>
      <w:r w:rsidR="00701C56" w:rsidRPr="00701C56">
        <w:t>, br. 129/2007, 83/2014 - dr. zakon, 101/2016 - dr. zakon i 47/2018)</w:t>
      </w:r>
      <w:r w:rsidRPr="00701C56">
        <w:t>, člana 6</w:t>
      </w:r>
      <w:r w:rsidR="00701C56">
        <w:t>9</w:t>
      </w:r>
      <w:r w:rsidRPr="00701C56">
        <w:t xml:space="preserve">. stav 1. tačka </w:t>
      </w:r>
      <w:r w:rsidR="00701C56">
        <w:t>3</w:t>
      </w:r>
      <w:r w:rsidRPr="00701C56">
        <w:t xml:space="preserve">. Zakona o javnim preduzećima </w:t>
      </w:r>
      <w:r w:rsidRPr="00701C56">
        <w:t>(</w:t>
      </w:r>
      <w:r w:rsidR="00701C56">
        <w:rPr>
          <w:lang/>
        </w:rPr>
        <w:t>„</w:t>
      </w:r>
      <w:r w:rsidRPr="00701C56">
        <w:t>Službeni glasnik RS</w:t>
      </w:r>
      <w:r w:rsidR="00701C56">
        <w:rPr>
          <w:lang/>
        </w:rPr>
        <w:t>“</w:t>
      </w:r>
      <w:r w:rsidRPr="00701C56">
        <w:t xml:space="preserve"> br.</w:t>
      </w:r>
      <w:r w:rsidR="00701C56">
        <w:t xml:space="preserve"> 15/2016</w:t>
      </w:r>
      <w:r w:rsidRPr="00701C56">
        <w:t>) a u skladu sa Uredbom o</w:t>
      </w:r>
      <w:r w:rsidRPr="00701C56">
        <w:t xml:space="preserve"> utvrđivanju metodologije za određivanje cene snabdevanja krajnjeg kupca toplotnom energijom (</w:t>
      </w:r>
      <w:r w:rsidR="00701C56">
        <w:rPr>
          <w:lang/>
        </w:rPr>
        <w:t>„</w:t>
      </w:r>
      <w:r w:rsidRPr="00701C56">
        <w:t>Sl</w:t>
      </w:r>
      <w:r w:rsidR="00701C56">
        <w:t xml:space="preserve">užbeni </w:t>
      </w:r>
      <w:r w:rsidRPr="00701C56">
        <w:t>glasnik RS</w:t>
      </w:r>
      <w:r w:rsidR="00701C56">
        <w:rPr>
          <w:lang/>
        </w:rPr>
        <w:t>“</w:t>
      </w:r>
      <w:r w:rsidR="00701C56">
        <w:rPr>
          <w:lang/>
        </w:rPr>
        <w:t xml:space="preserve">, </w:t>
      </w:r>
      <w:r w:rsidRPr="00701C56">
        <w:t>br.</w:t>
      </w:r>
      <w:r w:rsidR="00701C56">
        <w:t xml:space="preserve"> </w:t>
      </w:r>
      <w:r w:rsidRPr="00701C56">
        <w:t>63/2015), kao i člana 46. stav 1. tačka 51. Statuta grada Novog Pazara (</w:t>
      </w:r>
      <w:r w:rsidR="00701C56">
        <w:rPr>
          <w:lang/>
        </w:rPr>
        <w:t>„</w:t>
      </w:r>
      <w:r w:rsidRPr="00701C56">
        <w:t>Službeni list grada Novog Pazara</w:t>
      </w:r>
      <w:r w:rsidR="00701C56">
        <w:rPr>
          <w:lang/>
        </w:rPr>
        <w:t>“</w:t>
      </w:r>
      <w:r w:rsidR="00701C56">
        <w:rPr>
          <w:lang/>
        </w:rPr>
        <w:t>,</w:t>
      </w:r>
      <w:r w:rsidRPr="00701C56">
        <w:t xml:space="preserve"> br.</w:t>
      </w:r>
      <w:r w:rsidR="00701C56">
        <w:t xml:space="preserve"> </w:t>
      </w:r>
      <w:r w:rsidRPr="00701C56">
        <w:t>6/</w:t>
      </w:r>
      <w:r w:rsidR="00701C56">
        <w:t>20</w:t>
      </w:r>
      <w:r w:rsidRPr="00701C56">
        <w:t>19) i člana 137. Poslovnika Skup</w:t>
      </w:r>
      <w:r w:rsidRPr="00701C56">
        <w:t>štine grada Novog Pazara (</w:t>
      </w:r>
      <w:r w:rsidR="00701C56">
        <w:rPr>
          <w:lang/>
        </w:rPr>
        <w:t>„</w:t>
      </w:r>
      <w:r w:rsidRPr="00701C56">
        <w:t>Službeni list</w:t>
      </w:r>
      <w:r w:rsidR="00701C56">
        <w:t xml:space="preserve"> grada Novog Pazara</w:t>
      </w:r>
      <w:r w:rsidR="00701C56">
        <w:rPr>
          <w:lang/>
        </w:rPr>
        <w:t>“</w:t>
      </w:r>
      <w:r w:rsidRPr="00701C56">
        <w:t xml:space="preserve"> br</w:t>
      </w:r>
      <w:r w:rsidR="00701C56">
        <w:t xml:space="preserve">. </w:t>
      </w:r>
      <w:r w:rsidRPr="00701C56">
        <w:t>6/</w:t>
      </w:r>
      <w:r w:rsidR="00701C56">
        <w:t>20</w:t>
      </w:r>
      <w:r w:rsidRPr="00701C56">
        <w:t>19), Skupstina grada Novog Pazara</w:t>
      </w:r>
      <w:r w:rsidR="00701C56">
        <w:t>,</w:t>
      </w:r>
      <w:r w:rsidRPr="00701C56">
        <w:t xml:space="preserve"> na</w:t>
      </w:r>
      <w:r w:rsidRPr="00701C56">
        <w:rPr>
          <w:spacing w:val="-4"/>
        </w:rPr>
        <w:t xml:space="preserve"> </w:t>
      </w:r>
      <w:r w:rsidRPr="00701C56">
        <w:t>sednici odrzanoj</w:t>
      </w:r>
      <w:r w:rsidR="00701C56">
        <w:t xml:space="preserve"> 30. septembra </w:t>
      </w:r>
      <w:r w:rsidRPr="00701C56">
        <w:t>2019.</w:t>
      </w:r>
      <w:r w:rsidR="00701C56">
        <w:t xml:space="preserve"> </w:t>
      </w:r>
      <w:r w:rsidRPr="00701C56">
        <w:t>godine</w:t>
      </w:r>
      <w:r w:rsidR="00701C56">
        <w:t>,</w:t>
      </w:r>
      <w:r w:rsidRPr="00701C56">
        <w:t xml:space="preserve"> donosi</w:t>
      </w:r>
    </w:p>
    <w:p w:rsidR="00310400" w:rsidRDefault="00310400">
      <w:pPr>
        <w:pStyle w:val="BodyText"/>
        <w:spacing w:before="3"/>
      </w:pPr>
    </w:p>
    <w:p w:rsidR="00310400" w:rsidRDefault="00EE6B2A">
      <w:pPr>
        <w:pStyle w:val="Heading1"/>
        <w:spacing w:line="252" w:lineRule="exact"/>
      </w:pPr>
      <w:r>
        <w:t>ODLUKU</w:t>
      </w:r>
    </w:p>
    <w:p w:rsidR="00310400" w:rsidRDefault="00EE6B2A">
      <w:pPr>
        <w:ind w:left="542" w:right="563"/>
        <w:jc w:val="center"/>
        <w:rPr>
          <w:b/>
        </w:rPr>
      </w:pPr>
      <w:r>
        <w:rPr>
          <w:b/>
        </w:rPr>
        <w:t>O DAVANJU SAGLASNOSTI NA UTVRĐIVANJE</w:t>
      </w:r>
      <w:r>
        <w:rPr>
          <w:b/>
        </w:rPr>
        <w:t xml:space="preserve"> CENE TOPLOTNE ENERGIJE ZA SNABDEVANJE KRAJNIH KUPACA PO GRUPAMA</w:t>
      </w:r>
    </w:p>
    <w:p w:rsidR="00310400" w:rsidRDefault="00310400">
      <w:pPr>
        <w:pStyle w:val="BodyText"/>
        <w:rPr>
          <w:b/>
        </w:rPr>
      </w:pPr>
    </w:p>
    <w:p w:rsidR="00310400" w:rsidRDefault="00EE6B2A">
      <w:pPr>
        <w:ind w:left="542" w:right="555"/>
        <w:jc w:val="center"/>
        <w:rPr>
          <w:b/>
        </w:rPr>
      </w:pPr>
      <w:r>
        <w:rPr>
          <w:b/>
        </w:rPr>
        <w:t>Član 1.</w:t>
      </w:r>
    </w:p>
    <w:p w:rsidR="00310400" w:rsidRDefault="00310400">
      <w:pPr>
        <w:pStyle w:val="BodyText"/>
        <w:spacing w:before="7"/>
        <w:rPr>
          <w:b/>
          <w:sz w:val="21"/>
        </w:rPr>
      </w:pPr>
    </w:p>
    <w:p w:rsidR="00310400" w:rsidRDefault="00EE6B2A" w:rsidP="006B4E2D">
      <w:pPr>
        <w:pStyle w:val="BodyText"/>
        <w:ind w:right="40" w:firstLine="720"/>
        <w:jc w:val="both"/>
      </w:pPr>
      <w:r>
        <w:t xml:space="preserve">Skupština grada </w:t>
      </w:r>
      <w:r>
        <w:t>N</w:t>
      </w:r>
      <w:r w:rsidR="00701C56">
        <w:t>ovog Pazara usvaja Zahtev JKP „Gradska toplana</w:t>
      </w:r>
      <w:r>
        <w:t>„ Nov</w:t>
      </w:r>
      <w:r w:rsidR="00701C56">
        <w:t>i</w:t>
      </w:r>
      <w:r>
        <w:t xml:space="preserve"> Pazar za </w:t>
      </w:r>
      <w:r w:rsidR="006B4E2D">
        <w:t>u</w:t>
      </w:r>
      <w:r>
        <w:t>tvrđivanje cene toplotne energije za grejnu sezonu 2019/ 2020</w:t>
      </w:r>
      <w:r>
        <w:t>. godinu</w:t>
      </w:r>
      <w:r>
        <w:t xml:space="preserve">, broj 38-4/19 od </w:t>
      </w:r>
      <w:r>
        <w:t>4.</w:t>
      </w:r>
      <w:r w:rsidR="006B4E2D">
        <w:t xml:space="preserve"> septembra </w:t>
      </w:r>
      <w:r>
        <w:t>2019. godine i daje saglasnost na:</w:t>
      </w:r>
    </w:p>
    <w:p w:rsidR="00310400" w:rsidRDefault="00310400">
      <w:pPr>
        <w:pStyle w:val="BodyText"/>
        <w:spacing w:before="11"/>
        <w:rPr>
          <w:sz w:val="21"/>
        </w:rPr>
      </w:pPr>
    </w:p>
    <w:p w:rsidR="00310400" w:rsidRDefault="00EE6B2A" w:rsidP="006B4E2D">
      <w:pPr>
        <w:pStyle w:val="ListParagraph"/>
        <w:numPr>
          <w:ilvl w:val="0"/>
          <w:numId w:val="1"/>
        </w:numPr>
        <w:tabs>
          <w:tab w:val="left" w:pos="1465"/>
          <w:tab w:val="left" w:pos="1466"/>
        </w:tabs>
        <w:jc w:val="both"/>
      </w:pPr>
      <w:r>
        <w:t>Cene stambenog prostora – varijabilni deo</w:t>
      </w:r>
      <w:r>
        <w:rPr>
          <w:spacing w:val="51"/>
        </w:rPr>
        <w:t xml:space="preserve"> </w:t>
      </w:r>
      <w:r>
        <w:t>-</w:t>
      </w:r>
      <w:r w:rsidR="006B4E2D">
        <w:t xml:space="preserve"> </w:t>
      </w:r>
      <w:r>
        <w:t>5,36</w:t>
      </w:r>
      <w:r w:rsidR="006B4E2D">
        <w:t xml:space="preserve"> </w:t>
      </w:r>
      <w:r>
        <w:t>din/KWh</w:t>
      </w:r>
    </w:p>
    <w:p w:rsidR="00310400" w:rsidRDefault="00EE6B2A" w:rsidP="006B4E2D">
      <w:pPr>
        <w:pStyle w:val="ListParagraph"/>
        <w:numPr>
          <w:ilvl w:val="0"/>
          <w:numId w:val="1"/>
        </w:numPr>
        <w:tabs>
          <w:tab w:val="left" w:pos="1465"/>
          <w:tab w:val="left" w:pos="1466"/>
          <w:tab w:val="left" w:pos="5292"/>
        </w:tabs>
        <w:jc w:val="both"/>
      </w:pPr>
      <w:r>
        <w:t xml:space="preserve">Cene </w:t>
      </w:r>
      <w:r>
        <w:t>stambenog prostora –</w:t>
      </w:r>
      <w:r>
        <w:rPr>
          <w:spacing w:val="-8"/>
        </w:rPr>
        <w:t xml:space="preserve"> </w:t>
      </w:r>
      <w:r>
        <w:t>fiksni</w:t>
      </w:r>
      <w:r>
        <w:rPr>
          <w:spacing w:val="1"/>
        </w:rPr>
        <w:t xml:space="preserve"> </w:t>
      </w:r>
      <w:r>
        <w:t>deo</w:t>
      </w:r>
      <w:r>
        <w:tab/>
        <w:t xml:space="preserve">- </w:t>
      </w:r>
      <w:r w:rsidR="006B4E2D">
        <w:t xml:space="preserve"> </w:t>
      </w:r>
      <w:r>
        <w:t>43,77</w:t>
      </w:r>
      <w:r w:rsidR="006B4E2D">
        <w:t xml:space="preserve"> </w:t>
      </w:r>
      <w:r>
        <w:t>din/m²/12</w:t>
      </w:r>
      <w:r>
        <w:rPr>
          <w:spacing w:val="-4"/>
        </w:rPr>
        <w:t xml:space="preserve"> </w:t>
      </w:r>
      <w:r>
        <w:t>meseci</w:t>
      </w:r>
    </w:p>
    <w:p w:rsidR="00310400" w:rsidRDefault="00EE6B2A" w:rsidP="006B4E2D">
      <w:pPr>
        <w:pStyle w:val="ListParagraph"/>
        <w:numPr>
          <w:ilvl w:val="0"/>
          <w:numId w:val="1"/>
        </w:numPr>
        <w:tabs>
          <w:tab w:val="left" w:pos="1465"/>
          <w:tab w:val="left" w:pos="1466"/>
        </w:tabs>
        <w:jc w:val="both"/>
      </w:pPr>
      <w:r>
        <w:t xml:space="preserve">Cene poslovnog prostora – varijabilni deo </w:t>
      </w:r>
      <w:r w:rsidR="006B4E2D">
        <w:t xml:space="preserve">  </w:t>
      </w:r>
      <w:r>
        <w:t>-</w:t>
      </w:r>
      <w:r>
        <w:rPr>
          <w:spacing w:val="-10"/>
        </w:rPr>
        <w:t xml:space="preserve"> </w:t>
      </w:r>
      <w:r>
        <w:t>7,49</w:t>
      </w:r>
      <w:r w:rsidR="006B4E2D">
        <w:t xml:space="preserve"> </w:t>
      </w:r>
      <w:r>
        <w:t>din/KWh</w:t>
      </w:r>
    </w:p>
    <w:p w:rsidR="00310400" w:rsidRDefault="00EE6B2A" w:rsidP="006B4E2D">
      <w:pPr>
        <w:pStyle w:val="ListParagraph"/>
        <w:numPr>
          <w:ilvl w:val="0"/>
          <w:numId w:val="1"/>
        </w:numPr>
        <w:tabs>
          <w:tab w:val="left" w:pos="1465"/>
          <w:tab w:val="left" w:pos="1466"/>
          <w:tab w:val="left" w:pos="5311"/>
        </w:tabs>
        <w:jc w:val="both"/>
      </w:pPr>
      <w:r>
        <w:t>Cene poslovnog prostora –</w:t>
      </w:r>
      <w:r>
        <w:rPr>
          <w:spacing w:val="-9"/>
        </w:rPr>
        <w:t xml:space="preserve"> </w:t>
      </w:r>
      <w:r>
        <w:t>fiksni</w:t>
      </w:r>
      <w:r>
        <w:rPr>
          <w:spacing w:val="1"/>
        </w:rPr>
        <w:t xml:space="preserve"> </w:t>
      </w:r>
      <w:r>
        <w:t>deo</w:t>
      </w:r>
      <w:r>
        <w:tab/>
        <w:t>- 115,18</w:t>
      </w:r>
      <w:r w:rsidR="006B4E2D">
        <w:t xml:space="preserve"> </w:t>
      </w:r>
      <w:r>
        <w:t>din/m²/6</w:t>
      </w:r>
      <w:r>
        <w:rPr>
          <w:spacing w:val="-4"/>
        </w:rPr>
        <w:t xml:space="preserve"> </w:t>
      </w:r>
      <w:r>
        <w:t>meseci</w:t>
      </w:r>
    </w:p>
    <w:p w:rsidR="00310400" w:rsidRDefault="00310400" w:rsidP="006B4E2D">
      <w:pPr>
        <w:pStyle w:val="BodyText"/>
        <w:spacing w:before="4"/>
        <w:jc w:val="both"/>
      </w:pPr>
    </w:p>
    <w:p w:rsidR="00310400" w:rsidRDefault="00EE6B2A">
      <w:pPr>
        <w:pStyle w:val="Heading1"/>
        <w:spacing w:before="1"/>
      </w:pPr>
      <w:r>
        <w:t>Član 2.</w:t>
      </w:r>
    </w:p>
    <w:p w:rsidR="00310400" w:rsidRDefault="00310400">
      <w:pPr>
        <w:pStyle w:val="BodyText"/>
        <w:spacing w:before="7"/>
        <w:rPr>
          <w:b/>
          <w:sz w:val="21"/>
        </w:rPr>
      </w:pPr>
    </w:p>
    <w:p w:rsidR="00310400" w:rsidRDefault="00EE6B2A" w:rsidP="006B4E2D">
      <w:pPr>
        <w:pStyle w:val="BodyText"/>
        <w:ind w:firstLine="720"/>
        <w:jc w:val="both"/>
      </w:pPr>
      <w:r>
        <w:t>Utvrđene cene će se primenjivati po dobijanju saglasnosti od Osnivača.</w:t>
      </w:r>
    </w:p>
    <w:p w:rsidR="00310400" w:rsidRDefault="00310400">
      <w:pPr>
        <w:pStyle w:val="BodyText"/>
        <w:spacing w:before="5"/>
      </w:pPr>
    </w:p>
    <w:p w:rsidR="00310400" w:rsidRDefault="00EE6B2A" w:rsidP="006B4E2D">
      <w:pPr>
        <w:pStyle w:val="Heading1"/>
        <w:ind w:left="0" w:right="40"/>
      </w:pPr>
      <w:r>
        <w:t>Član 3.</w:t>
      </w:r>
    </w:p>
    <w:p w:rsidR="00310400" w:rsidRDefault="00310400">
      <w:pPr>
        <w:pStyle w:val="BodyText"/>
        <w:spacing w:before="7"/>
        <w:rPr>
          <w:b/>
          <w:sz w:val="21"/>
        </w:rPr>
      </w:pPr>
    </w:p>
    <w:p w:rsidR="00310400" w:rsidRDefault="006B4E2D" w:rsidP="006B4E2D">
      <w:pPr>
        <w:pStyle w:val="BodyText"/>
        <w:spacing w:before="1"/>
        <w:ind w:right="40" w:firstLine="720"/>
        <w:jc w:val="both"/>
      </w:pPr>
      <w:r>
        <w:t xml:space="preserve">Obavezuje se JKP </w:t>
      </w:r>
      <w:r>
        <w:rPr>
          <w:lang/>
        </w:rPr>
        <w:t>„</w:t>
      </w:r>
      <w:r>
        <w:t>Gradska toplana</w:t>
      </w:r>
      <w:r>
        <w:rPr>
          <w:lang/>
        </w:rPr>
        <w:t>“</w:t>
      </w:r>
      <w:r>
        <w:t xml:space="preserve"> Novi Pazar</w:t>
      </w:r>
      <w:r w:rsidR="00EE6B2A">
        <w:t xml:space="preserve"> da cenovnik sa utvr</w:t>
      </w:r>
      <w:r>
        <w:t>đ</w:t>
      </w:r>
      <w:r w:rsidR="00EE6B2A">
        <w:t xml:space="preserve">enim cenama grejanja u skladu sa ovom Odlukom dostavi </w:t>
      </w:r>
      <w:r>
        <w:t>O</w:t>
      </w:r>
      <w:r w:rsidR="00EE6B2A">
        <w:t>deljenju za privredu gradske uprave za izvorne i poverene poslove Grada Novog Pazara</w:t>
      </w:r>
      <w:r>
        <w:t>,</w:t>
      </w:r>
      <w:r w:rsidR="00EE6B2A">
        <w:t xml:space="preserve"> radi izrade rešenja.</w:t>
      </w:r>
    </w:p>
    <w:p w:rsidR="00310400" w:rsidRDefault="00310400">
      <w:pPr>
        <w:pStyle w:val="BodyText"/>
        <w:spacing w:before="3"/>
      </w:pPr>
    </w:p>
    <w:p w:rsidR="00310400" w:rsidRDefault="00EE6B2A">
      <w:pPr>
        <w:pStyle w:val="Heading1"/>
      </w:pPr>
      <w:r>
        <w:t>Član 4.</w:t>
      </w:r>
    </w:p>
    <w:p w:rsidR="00310400" w:rsidRDefault="00310400">
      <w:pPr>
        <w:pStyle w:val="BodyText"/>
        <w:spacing w:before="7"/>
        <w:rPr>
          <w:b/>
          <w:sz w:val="21"/>
        </w:rPr>
      </w:pPr>
    </w:p>
    <w:p w:rsidR="00310400" w:rsidRDefault="00EE6B2A" w:rsidP="006B4E2D">
      <w:pPr>
        <w:pStyle w:val="BodyText"/>
        <w:ind w:right="40" w:firstLine="720"/>
        <w:jc w:val="both"/>
      </w:pPr>
      <w:r>
        <w:t xml:space="preserve">Cene </w:t>
      </w:r>
      <w:r>
        <w:t>grejanja kod obračuna prema korisnoj površini (po m²) ostaju iste i prikazane su bez uračunatog PDV-a:</w:t>
      </w:r>
    </w:p>
    <w:p w:rsidR="00310400" w:rsidRDefault="00310400">
      <w:pPr>
        <w:pStyle w:val="BodyText"/>
        <w:spacing w:before="5"/>
      </w:pPr>
    </w:p>
    <w:p w:rsidR="006B4E2D" w:rsidRDefault="00EE6B2A" w:rsidP="006B4E2D">
      <w:pPr>
        <w:pStyle w:val="Heading1"/>
        <w:ind w:left="791" w:right="40"/>
        <w:jc w:val="left"/>
      </w:pPr>
      <w:r>
        <w:t>Stambeni deo 102,00</w:t>
      </w:r>
      <w:r w:rsidR="006B4E2D">
        <w:t xml:space="preserve"> </w:t>
      </w:r>
      <w:r>
        <w:t xml:space="preserve">din/m²/12 meseci </w:t>
      </w:r>
    </w:p>
    <w:p w:rsidR="00310400" w:rsidRDefault="00EE6B2A" w:rsidP="006B4E2D">
      <w:pPr>
        <w:pStyle w:val="Heading1"/>
        <w:ind w:left="791" w:right="40"/>
        <w:jc w:val="left"/>
      </w:pPr>
      <w:r>
        <w:t>Poslovni prostor 306,00</w:t>
      </w:r>
      <w:r w:rsidR="006B4E2D">
        <w:t xml:space="preserve"> </w:t>
      </w:r>
      <w:r>
        <w:t>din/m²/6 meseci</w:t>
      </w:r>
    </w:p>
    <w:p w:rsidR="00310400" w:rsidRDefault="00310400">
      <w:pPr>
        <w:pStyle w:val="BodyText"/>
        <w:spacing w:before="11"/>
        <w:rPr>
          <w:b/>
          <w:sz w:val="21"/>
        </w:rPr>
      </w:pPr>
    </w:p>
    <w:p w:rsidR="00310400" w:rsidRDefault="00EE6B2A">
      <w:pPr>
        <w:ind w:left="542" w:right="555"/>
        <w:jc w:val="center"/>
        <w:rPr>
          <w:b/>
        </w:rPr>
      </w:pPr>
      <w:r>
        <w:rPr>
          <w:b/>
        </w:rPr>
        <w:t>Član 5.</w:t>
      </w:r>
    </w:p>
    <w:p w:rsidR="00310400" w:rsidRDefault="00310400">
      <w:pPr>
        <w:pStyle w:val="BodyText"/>
        <w:spacing w:before="7"/>
        <w:rPr>
          <w:b/>
          <w:sz w:val="21"/>
        </w:rPr>
      </w:pPr>
    </w:p>
    <w:p w:rsidR="00310400" w:rsidRDefault="00EE6B2A" w:rsidP="006B4E2D">
      <w:pPr>
        <w:pStyle w:val="BodyText"/>
        <w:ind w:right="40" w:firstLine="720"/>
        <w:jc w:val="both"/>
      </w:pPr>
      <w:r>
        <w:t>Odluka stupa na snagu osmog dana od</w:t>
      </w:r>
      <w:r w:rsidR="006B4E2D">
        <w:t xml:space="preserve"> dana objavljivanja u „</w:t>
      </w:r>
      <w:r>
        <w:t xml:space="preserve">Službenom listu grada </w:t>
      </w:r>
      <w:r w:rsidR="006B4E2D">
        <w:t>N</w:t>
      </w:r>
      <w:r>
        <w:t>ovog Pazara“.</w:t>
      </w:r>
    </w:p>
    <w:p w:rsidR="006B4E2D" w:rsidRDefault="006B4E2D" w:rsidP="006B4E2D">
      <w:pPr>
        <w:pStyle w:val="BodyText"/>
        <w:ind w:right="40" w:firstLine="720"/>
        <w:jc w:val="both"/>
      </w:pPr>
    </w:p>
    <w:p w:rsidR="006B4E2D" w:rsidRDefault="006B4E2D" w:rsidP="006B4E2D">
      <w:pPr>
        <w:pStyle w:val="BodyText"/>
        <w:ind w:right="40" w:firstLine="720"/>
        <w:jc w:val="both"/>
      </w:pPr>
    </w:p>
    <w:p w:rsidR="00310400" w:rsidRDefault="00EE6B2A">
      <w:pPr>
        <w:pStyle w:val="Heading1"/>
        <w:spacing w:before="5"/>
        <w:ind w:right="561"/>
      </w:pPr>
      <w:r>
        <w:t>SKUPSTINA GRADA NOVOG PAZARA</w:t>
      </w:r>
    </w:p>
    <w:p w:rsidR="00310400" w:rsidRDefault="00310400">
      <w:pPr>
        <w:pStyle w:val="BodyText"/>
        <w:spacing w:before="7"/>
        <w:rPr>
          <w:b/>
          <w:sz w:val="21"/>
        </w:rPr>
      </w:pPr>
    </w:p>
    <w:p w:rsidR="00310400" w:rsidRDefault="00EE6B2A">
      <w:pPr>
        <w:pStyle w:val="BodyText"/>
        <w:spacing w:line="252" w:lineRule="exact"/>
        <w:ind w:left="100"/>
      </w:pPr>
      <w:r>
        <w:t>Broj: 38-4/19</w:t>
      </w:r>
    </w:p>
    <w:p w:rsidR="00310400" w:rsidRDefault="00EE6B2A" w:rsidP="006B4E2D">
      <w:pPr>
        <w:pStyle w:val="BodyText"/>
        <w:tabs>
          <w:tab w:val="left" w:pos="2284"/>
        </w:tabs>
        <w:spacing w:line="252" w:lineRule="exact"/>
        <w:ind w:left="100"/>
        <w:jc w:val="both"/>
      </w:pPr>
      <w:r>
        <w:t>U</w:t>
      </w:r>
      <w:r>
        <w:rPr>
          <w:spacing w:val="-1"/>
        </w:rPr>
        <w:t xml:space="preserve"> </w:t>
      </w:r>
      <w:r>
        <w:t>Novom</w:t>
      </w:r>
      <w:r>
        <w:rPr>
          <w:spacing w:val="-4"/>
        </w:rPr>
        <w:t xml:space="preserve"> </w:t>
      </w:r>
      <w:r>
        <w:t>Pazaru</w:t>
      </w:r>
      <w:r w:rsidRPr="006B4E2D">
        <w:t>,</w:t>
      </w:r>
      <w:r w:rsidR="006B4E2D" w:rsidRPr="006B4E2D">
        <w:t xml:space="preserve"> 30. septembra </w:t>
      </w:r>
      <w:r>
        <w:t>2019.</w:t>
      </w:r>
      <w:r w:rsidR="006B4E2D">
        <w:t xml:space="preserve"> </w:t>
      </w:r>
      <w:r>
        <w:t>godine.</w:t>
      </w:r>
    </w:p>
    <w:p w:rsidR="00310400" w:rsidRDefault="00310400">
      <w:pPr>
        <w:pStyle w:val="BodyText"/>
        <w:spacing w:before="6"/>
      </w:pPr>
    </w:p>
    <w:p w:rsidR="00310400" w:rsidRDefault="006B4E2D" w:rsidP="006B4E2D">
      <w:pPr>
        <w:pStyle w:val="Heading1"/>
        <w:spacing w:line="251" w:lineRule="exact"/>
        <w:ind w:left="0" w:right="40"/>
      </w:pPr>
      <w:r>
        <w:t xml:space="preserve">                                                                                                         </w:t>
      </w:r>
      <w:r w:rsidR="00EE6B2A">
        <w:t>PREDSEDNICA</w:t>
      </w:r>
    </w:p>
    <w:p w:rsidR="00310400" w:rsidRDefault="006B4E2D" w:rsidP="006B4E2D">
      <w:pPr>
        <w:pStyle w:val="BodyText"/>
        <w:spacing w:line="251" w:lineRule="exact"/>
        <w:jc w:val="center"/>
      </w:pPr>
      <w:r>
        <w:t xml:space="preserve">                                                                                                           </w:t>
      </w:r>
      <w:r w:rsidR="00EE6B2A">
        <w:t>Ifeta Radončić, dip</w:t>
      </w:r>
      <w:r>
        <w:t>l</w:t>
      </w:r>
      <w:r w:rsidR="00EE6B2A">
        <w:t>.ekon</w:t>
      </w:r>
      <w:r>
        <w:t>.</w:t>
      </w:r>
    </w:p>
    <w:sectPr w:rsidR="00310400" w:rsidSect="00112B19"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C7F23"/>
    <w:multiLevelType w:val="hybridMultilevel"/>
    <w:tmpl w:val="DD861B28"/>
    <w:lvl w:ilvl="0" w:tplc="0F42B7A2">
      <w:numFmt w:val="bullet"/>
      <w:lvlText w:val=""/>
      <w:lvlJc w:val="left"/>
      <w:pPr>
        <w:ind w:left="1466" w:hanging="360"/>
      </w:pPr>
      <w:rPr>
        <w:rFonts w:ascii="Symbol" w:eastAsia="Symbol" w:hAnsi="Symbol" w:cs="Symbol" w:hint="default"/>
        <w:w w:val="100"/>
        <w:sz w:val="22"/>
        <w:szCs w:val="22"/>
        <w:lang w:val="hr-HR" w:eastAsia="hr-HR" w:bidi="hr-HR"/>
      </w:rPr>
    </w:lvl>
    <w:lvl w:ilvl="1" w:tplc="4E381AB2">
      <w:numFmt w:val="bullet"/>
      <w:lvlText w:val="•"/>
      <w:lvlJc w:val="left"/>
      <w:pPr>
        <w:ind w:left="2272" w:hanging="360"/>
      </w:pPr>
      <w:rPr>
        <w:rFonts w:hint="default"/>
        <w:lang w:val="hr-HR" w:eastAsia="hr-HR" w:bidi="hr-HR"/>
      </w:rPr>
    </w:lvl>
    <w:lvl w:ilvl="2" w:tplc="8C28750E">
      <w:numFmt w:val="bullet"/>
      <w:lvlText w:val="•"/>
      <w:lvlJc w:val="left"/>
      <w:pPr>
        <w:ind w:left="3084" w:hanging="360"/>
      </w:pPr>
      <w:rPr>
        <w:rFonts w:hint="default"/>
        <w:lang w:val="hr-HR" w:eastAsia="hr-HR" w:bidi="hr-HR"/>
      </w:rPr>
    </w:lvl>
    <w:lvl w:ilvl="3" w:tplc="33B0347E">
      <w:numFmt w:val="bullet"/>
      <w:lvlText w:val="•"/>
      <w:lvlJc w:val="left"/>
      <w:pPr>
        <w:ind w:left="3896" w:hanging="360"/>
      </w:pPr>
      <w:rPr>
        <w:rFonts w:hint="default"/>
        <w:lang w:val="hr-HR" w:eastAsia="hr-HR" w:bidi="hr-HR"/>
      </w:rPr>
    </w:lvl>
    <w:lvl w:ilvl="4" w:tplc="39EEB48C">
      <w:numFmt w:val="bullet"/>
      <w:lvlText w:val="•"/>
      <w:lvlJc w:val="left"/>
      <w:pPr>
        <w:ind w:left="4708" w:hanging="360"/>
      </w:pPr>
      <w:rPr>
        <w:rFonts w:hint="default"/>
        <w:lang w:val="hr-HR" w:eastAsia="hr-HR" w:bidi="hr-HR"/>
      </w:rPr>
    </w:lvl>
    <w:lvl w:ilvl="5" w:tplc="E8303B04">
      <w:numFmt w:val="bullet"/>
      <w:lvlText w:val="•"/>
      <w:lvlJc w:val="left"/>
      <w:pPr>
        <w:ind w:left="5520" w:hanging="360"/>
      </w:pPr>
      <w:rPr>
        <w:rFonts w:hint="default"/>
        <w:lang w:val="hr-HR" w:eastAsia="hr-HR" w:bidi="hr-HR"/>
      </w:rPr>
    </w:lvl>
    <w:lvl w:ilvl="6" w:tplc="87369E7E">
      <w:numFmt w:val="bullet"/>
      <w:lvlText w:val="•"/>
      <w:lvlJc w:val="left"/>
      <w:pPr>
        <w:ind w:left="6332" w:hanging="360"/>
      </w:pPr>
      <w:rPr>
        <w:rFonts w:hint="default"/>
        <w:lang w:val="hr-HR" w:eastAsia="hr-HR" w:bidi="hr-HR"/>
      </w:rPr>
    </w:lvl>
    <w:lvl w:ilvl="7" w:tplc="E096690E">
      <w:numFmt w:val="bullet"/>
      <w:lvlText w:val="•"/>
      <w:lvlJc w:val="left"/>
      <w:pPr>
        <w:ind w:left="7144" w:hanging="360"/>
      </w:pPr>
      <w:rPr>
        <w:rFonts w:hint="default"/>
        <w:lang w:val="hr-HR" w:eastAsia="hr-HR" w:bidi="hr-HR"/>
      </w:rPr>
    </w:lvl>
    <w:lvl w:ilvl="8" w:tplc="9490CCE6">
      <w:numFmt w:val="bullet"/>
      <w:lvlText w:val="•"/>
      <w:lvlJc w:val="left"/>
      <w:pPr>
        <w:ind w:left="7956" w:hanging="360"/>
      </w:pPr>
      <w:rPr>
        <w:rFonts w:hint="default"/>
        <w:lang w:val="hr-HR" w:eastAsia="hr-HR" w:bidi="hr-HR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10400"/>
    <w:rsid w:val="00112B19"/>
    <w:rsid w:val="00310400"/>
    <w:rsid w:val="006B4E2D"/>
    <w:rsid w:val="00701C56"/>
    <w:rsid w:val="00EE6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10400"/>
    <w:rPr>
      <w:rFonts w:ascii="Times New Roman" w:eastAsia="Times New Roman" w:hAnsi="Times New Roman" w:cs="Times New Roman"/>
      <w:lang w:val="hr-HR" w:eastAsia="hr-HR" w:bidi="hr-HR"/>
    </w:rPr>
  </w:style>
  <w:style w:type="paragraph" w:styleId="Heading1">
    <w:name w:val="heading 1"/>
    <w:basedOn w:val="Normal"/>
    <w:uiPriority w:val="1"/>
    <w:qFormat/>
    <w:rsid w:val="00310400"/>
    <w:pPr>
      <w:ind w:left="542" w:right="555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C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10400"/>
  </w:style>
  <w:style w:type="paragraph" w:styleId="ListParagraph">
    <w:name w:val="List Paragraph"/>
    <w:basedOn w:val="Normal"/>
    <w:uiPriority w:val="1"/>
    <w:qFormat/>
    <w:rsid w:val="00310400"/>
    <w:pPr>
      <w:spacing w:line="269" w:lineRule="exact"/>
      <w:ind w:left="1466" w:hanging="360"/>
    </w:pPr>
  </w:style>
  <w:style w:type="paragraph" w:customStyle="1" w:styleId="TableParagraph">
    <w:name w:val="Table Paragraph"/>
    <w:basedOn w:val="Normal"/>
    <w:uiPriority w:val="1"/>
    <w:qFormat/>
    <w:rsid w:val="00310400"/>
  </w:style>
  <w:style w:type="character" w:customStyle="1" w:styleId="Heading2Char">
    <w:name w:val="Heading 2 Char"/>
    <w:basedOn w:val="DefaultParagraphFont"/>
    <w:link w:val="Heading2"/>
    <w:uiPriority w:val="9"/>
    <w:semiHidden/>
    <w:rsid w:val="00701C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 w:bidi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3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esadm</cp:lastModifiedBy>
  <cp:revision>5</cp:revision>
  <cp:lastPrinted>2019-10-01T06:51:00Z</cp:lastPrinted>
  <dcterms:created xsi:type="dcterms:W3CDTF">2019-10-01T06:29:00Z</dcterms:created>
  <dcterms:modified xsi:type="dcterms:W3CDTF">2019-10-01T06:53:00Z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2019-09-23T00:00:00Z</vt:filetime>
  </property>
  <property fmtid="{D5CDD505-2E9C-101B-9397-08002B2CF9AE}" pid="3" name="Creator">
    <vt:lpwstr>Presto! PageManager 9</vt:lpwstr>
  </property>
  <property fmtid="{D5CDD505-2E9C-101B-9397-08002B2CF9AE}" pid="4" name="LastSaved">
    <vt:filetime>2019-10-01T00:00:00Z</vt:filetime>
  </property>
</Properties>
</file>