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E173AE" w:rsidRPr="00F37DA5" w:rsidRDefault="002A5489" w:rsidP="005F05D6">
      <w:pPr>
        <w:jc w:val="center"/>
        <w:rPr>
          <w:b/>
          <w:bCs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                         </w:t>
      </w:r>
      <w:r>
        <w:rPr>
          <w:b/>
          <w:bCs/>
          <w:sz w:val="20"/>
          <w:szCs w:val="20"/>
          <w:lang w:val="sr-Latn-CS"/>
        </w:rPr>
        <w:t xml:space="preserve">        </w:t>
      </w:r>
      <w:r w:rsidRPr="00F37DA5">
        <w:rPr>
          <w:b/>
          <w:bCs/>
          <w:lang w:val="sr-Latn-CS"/>
        </w:rPr>
        <w:t xml:space="preserve">                                                        </w:t>
      </w:r>
      <w:r w:rsidR="00377807" w:rsidRPr="00F37DA5">
        <w:rPr>
          <w:b/>
          <w:bCs/>
          <w:lang w:val="sr-Latn-CS"/>
        </w:rPr>
        <w:t xml:space="preserve"> </w:t>
      </w:r>
    </w:p>
    <w:p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520D95">
        <w:rPr>
          <w:b/>
          <w:sz w:val="28"/>
          <w:szCs w:val="28"/>
          <w:lang w:val="sr-Latn-CS"/>
        </w:rPr>
        <w:t xml:space="preserve">PRVOJ IZMENI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520D95">
        <w:rPr>
          <w:b/>
          <w:sz w:val="28"/>
          <w:szCs w:val="28"/>
          <w:lang w:val="sr-Latn-CS"/>
        </w:rPr>
        <w:t>A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20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520D95">
        <w:rPr>
          <w:sz w:val="28"/>
          <w:szCs w:val="28"/>
          <w:lang w:val="sr-Latn-CS"/>
        </w:rPr>
        <w:t xml:space="preserve">FEBRUAR 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20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 w:rsidR="007953F5">
        <w:rPr>
          <w:lang w:val="sr-Latn-CS"/>
        </w:rPr>
        <w:t>,</w:t>
      </w:r>
      <w:r w:rsidR="00535378">
        <w:rPr>
          <w:lang w:val="sr-Latn-CS"/>
        </w:rPr>
        <w:t>108/13,142/14,68/15 i 103/15</w:t>
      </w:r>
      <w:r w:rsidR="00DC1981">
        <w:rPr>
          <w:lang w:val="sr-Latn-CS"/>
        </w:rPr>
        <w:t>, 99/16</w:t>
      </w:r>
      <w:r w:rsidRPr="00314026">
        <w:rPr>
          <w:lang w:val="sr-Latn-CS"/>
        </w:rPr>
        <w:t xml:space="preserve"> – ispr. ) ,</w:t>
      </w:r>
      <w:r w:rsidR="00DC1981">
        <w:rPr>
          <w:lang w:val="sr-Latn-CS"/>
        </w:rPr>
        <w:t xml:space="preserve">  člana 32</w:t>
      </w:r>
      <w:r w:rsidR="00535378">
        <w:rPr>
          <w:lang w:val="sr-Latn-CS"/>
        </w:rPr>
        <w:t>.</w:t>
      </w:r>
      <w:r w:rsidRPr="00314026">
        <w:rPr>
          <w:lang w:val="sr-Latn-CS"/>
        </w:rPr>
        <w:t>Zakona o lokalnoj samoupravi („ Sl. Glasnik Republike Srbije“ br.129/07</w:t>
      </w:r>
      <w:r w:rsidR="00DC1981">
        <w:rPr>
          <w:lang w:val="sr-Latn-CS"/>
        </w:rPr>
        <w:t xml:space="preserve"> i 83/14</w:t>
      </w:r>
      <w:r w:rsidRPr="00314026">
        <w:rPr>
          <w:lang w:val="sr-Latn-CS"/>
        </w:rPr>
        <w:t>), člana 4</w:t>
      </w:r>
      <w:r w:rsidR="00465494">
        <w:rPr>
          <w:lang w:val="sr-Latn-CS"/>
        </w:rPr>
        <w:t>2</w:t>
      </w:r>
      <w:r w:rsidRPr="00314026">
        <w:rPr>
          <w:lang w:val="sr-Latn-CS"/>
        </w:rPr>
        <w:t xml:space="preserve"> st.1 tačka 2 Statuta grada Novog Pazara ( „Službeni list opštine Novi Pazar“  broj   </w:t>
      </w:r>
      <w:r w:rsidR="00F27120">
        <w:rPr>
          <w:lang w:val="sr-Latn-CS"/>
        </w:rPr>
        <w:t>7</w:t>
      </w:r>
      <w:r w:rsidRPr="00314026">
        <w:rPr>
          <w:lang w:val="sr-Latn-CS"/>
        </w:rPr>
        <w:t>/</w:t>
      </w:r>
      <w:r w:rsidR="003A0016">
        <w:rPr>
          <w:lang w:val="sr-Latn-CS"/>
        </w:rPr>
        <w:t>1</w:t>
      </w:r>
      <w:r w:rsidR="00F27120">
        <w:rPr>
          <w:lang w:val="sr-Latn-CS"/>
        </w:rPr>
        <w:t>8</w:t>
      </w:r>
      <w:r w:rsidRPr="00314026">
        <w:rPr>
          <w:lang w:val="sr-Latn-CS"/>
        </w:rPr>
        <w:t xml:space="preserve">), a na predlog Gradskog veća ,   </w:t>
      </w:r>
      <w:r w:rsidR="00A05630"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 w:rsidR="00DC1981">
        <w:rPr>
          <w:lang w:val="sr-Latn-CS"/>
        </w:rPr>
        <w:t>,</w:t>
      </w:r>
      <w:r w:rsidR="00520D95">
        <w:rPr>
          <w:lang w:val="sr-Latn-CS"/>
        </w:rPr>
        <w:t xml:space="preserve">  </w:t>
      </w:r>
      <w:r w:rsidR="00F13FB7">
        <w:rPr>
          <w:lang w:val="sr-Latn-CS"/>
        </w:rPr>
        <w:t>28.02.2020</w:t>
      </w:r>
      <w:r w:rsidR="009113A4">
        <w:rPr>
          <w:lang w:val="sr-Latn-CS"/>
        </w:rPr>
        <w:t>.godine</w:t>
      </w:r>
      <w:r w:rsidR="00DC1981">
        <w:rPr>
          <w:lang w:val="sr-Latn-CS"/>
        </w:rPr>
        <w:t xml:space="preserve"> donela </w:t>
      </w:r>
      <w:r w:rsidRPr="00314026">
        <w:rPr>
          <w:lang w:val="sr-Latn-CS"/>
        </w:rPr>
        <w:t xml:space="preserve"> </w:t>
      </w:r>
      <w:r w:rsidR="000E2240">
        <w:rPr>
          <w:lang w:val="sr-Latn-CS"/>
        </w:rPr>
        <w:t>je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6B031C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PRVOJ IZMENI </w:t>
      </w:r>
      <w:r w:rsidR="001507AD">
        <w:rPr>
          <w:b/>
          <w:bCs/>
          <w:lang w:val="sr-Latn-CS"/>
        </w:rPr>
        <w:t xml:space="preserve"> 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520D95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20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20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D15F1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520D95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970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0</w:t>
            </w:r>
            <w:r w:rsidR="00E40DF2">
              <w:rPr>
                <w:sz w:val="20"/>
                <w:szCs w:val="20"/>
                <w:lang w:val="sr-Latn-CS"/>
              </w:rPr>
              <w:t>00</w:t>
            </w:r>
            <w:r w:rsidR="00E40DF2"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E40DF2" w:rsidP="00520D95">
            <w:pPr>
              <w:jc w:val="right"/>
              <w:rPr>
                <w:sz w:val="20"/>
                <w:szCs w:val="20"/>
                <w:lang w:val="sr-Latn-CS"/>
              </w:rPr>
            </w:pPr>
            <w:r w:rsidRPr="00BE35CE">
              <w:rPr>
                <w:sz w:val="20"/>
                <w:szCs w:val="20"/>
                <w:lang w:val="sr-Latn-CS"/>
              </w:rPr>
              <w:t>3.</w:t>
            </w:r>
            <w:r w:rsidR="00520D95">
              <w:rPr>
                <w:sz w:val="20"/>
                <w:szCs w:val="20"/>
                <w:lang w:val="sr-Latn-CS"/>
              </w:rPr>
              <w:t>087</w:t>
            </w:r>
            <w:r w:rsidRPr="00BE35CE">
              <w:rPr>
                <w:sz w:val="20"/>
                <w:szCs w:val="20"/>
                <w:lang w:val="sr-Latn-CS"/>
              </w:rPr>
              <w:t>.</w:t>
            </w:r>
            <w:r w:rsidR="004958DF">
              <w:rPr>
                <w:sz w:val="20"/>
                <w:szCs w:val="20"/>
                <w:lang w:val="sr-Latn-CS"/>
              </w:rPr>
              <w:t>460</w:t>
            </w:r>
            <w:r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7C2142" w:rsidP="007C2142">
            <w:pPr>
              <w:jc w:val="right"/>
              <w:rPr>
                <w:sz w:val="20"/>
                <w:szCs w:val="20"/>
              </w:rPr>
            </w:pPr>
            <w:r w:rsidRPr="007C2142">
              <w:rPr>
                <w:sz w:val="20"/>
                <w:szCs w:val="20"/>
              </w:rPr>
              <w:t>-</w:t>
            </w:r>
            <w:r w:rsidR="008F7843" w:rsidRPr="007C2142">
              <w:rPr>
                <w:sz w:val="20"/>
                <w:szCs w:val="20"/>
              </w:rPr>
              <w:t>117</w:t>
            </w:r>
            <w:r w:rsidR="00E40DF2" w:rsidRPr="007C2142">
              <w:rPr>
                <w:sz w:val="20"/>
                <w:szCs w:val="20"/>
              </w:rPr>
              <w:t>.</w:t>
            </w:r>
            <w:r w:rsidR="008F7843" w:rsidRPr="007C2142">
              <w:rPr>
                <w:sz w:val="20"/>
                <w:szCs w:val="20"/>
              </w:rPr>
              <w:t>4</w:t>
            </w:r>
            <w:r w:rsidRPr="007C2142">
              <w:rPr>
                <w:sz w:val="20"/>
                <w:szCs w:val="20"/>
              </w:rPr>
              <w:t>6</w:t>
            </w:r>
            <w:r w:rsidR="00E40DF2" w:rsidRPr="007C2142">
              <w:rPr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E1AB9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4958DF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132</w:t>
            </w:r>
            <w:r w:rsidR="00E40DF2" w:rsidRPr="00BE35CE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BE35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lastRenderedPageBreak/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6878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2020.G.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b/>
                <w:bCs/>
                <w:sz w:val="20"/>
                <w:szCs w:val="20"/>
              </w:rPr>
            </w:pPr>
            <w:r w:rsidRPr="00BE35CE">
              <w:rPr>
                <w:b/>
                <w:bCs/>
                <w:sz w:val="20"/>
                <w:szCs w:val="20"/>
              </w:rPr>
              <w:t>3.</w:t>
            </w:r>
            <w:r w:rsidR="00520D95">
              <w:rPr>
                <w:b/>
                <w:bCs/>
                <w:sz w:val="20"/>
                <w:szCs w:val="20"/>
              </w:rPr>
              <w:t>150</w:t>
            </w:r>
            <w:r w:rsidRPr="00BE35CE">
              <w:rPr>
                <w:b/>
                <w:bCs/>
                <w:sz w:val="20"/>
                <w:szCs w:val="20"/>
              </w:rPr>
              <w:t>.</w:t>
            </w:r>
            <w:r w:rsidR="004958DF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BE35CE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</w:t>
            </w:r>
            <w:r w:rsidR="00520D95">
              <w:rPr>
                <w:sz w:val="20"/>
                <w:szCs w:val="20"/>
              </w:rPr>
              <w:t>778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</w:t>
            </w:r>
            <w:r w:rsidR="004958DF">
              <w:rPr>
                <w:sz w:val="20"/>
                <w:szCs w:val="20"/>
              </w:rPr>
              <w:t>37</w:t>
            </w:r>
            <w:r w:rsidR="00520D95">
              <w:rPr>
                <w:sz w:val="20"/>
                <w:szCs w:val="20"/>
              </w:rPr>
              <w:t>9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200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4958DF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93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657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4958D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843"/>
        <w:gridCol w:w="2409"/>
      </w:tblGrid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0F129C" w:rsidP="005F05D6">
            <w:r>
              <w:t xml:space="preserve">Ekonomka </w:t>
            </w:r>
          </w:p>
          <w:p w:rsidR="000F129C" w:rsidRPr="000F129C" w:rsidRDefault="000F129C" w:rsidP="005F05D6">
            <w:r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:rsidR="000F129C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2020.G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</w:t>
            </w:r>
            <w:r w:rsidR="000A5457">
              <w:rPr>
                <w:b/>
                <w:bCs/>
              </w:rPr>
              <w:t>400</w:t>
            </w:r>
            <w:r w:rsidRPr="002B74BB">
              <w:rPr>
                <w:b/>
                <w:bCs/>
              </w:rPr>
              <w:t>.</w:t>
            </w:r>
            <w:r w:rsidR="000A5457">
              <w:rPr>
                <w:b/>
                <w:bCs/>
              </w:rPr>
              <w:t>7</w:t>
            </w:r>
            <w:r w:rsidR="00E31E0F">
              <w:rPr>
                <w:b/>
                <w:bCs/>
              </w:rPr>
              <w:t>20</w:t>
            </w:r>
            <w:r w:rsidRPr="002B74BB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Pr="002B74BB">
              <w:rPr>
                <w:b/>
                <w:bCs/>
              </w:rPr>
              <w:t>00</w:t>
            </w:r>
          </w:p>
          <w:p w:rsidR="00E40DF2" w:rsidRPr="001507AD" w:rsidRDefault="00E40DF2" w:rsidP="00E40D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31E0F">
              <w:rPr>
                <w:b/>
                <w:bCs/>
              </w:rPr>
              <w:t>66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6</w:t>
            </w:r>
            <w:r w:rsidR="00E31E0F">
              <w:t>96</w:t>
            </w:r>
            <w:r w:rsidR="00E40DF2">
              <w:t>.</w:t>
            </w:r>
            <w:r w:rsidR="00E31E0F">
              <w:t>810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25</w:t>
            </w:r>
            <w:r>
              <w:t>.</w:t>
            </w:r>
            <w:r w:rsidR="00E31E0F">
              <w:t>770</w:t>
            </w:r>
            <w:r>
              <w:t>.</w:t>
            </w:r>
            <w:r w:rsidR="00E31E0F">
              <w:t>0</w:t>
            </w:r>
            <w: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1.</w:t>
            </w:r>
            <w:r w:rsidR="000F129C">
              <w:t>220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8.</w:t>
            </w:r>
            <w:r w:rsidR="000F129C">
              <w:t>005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5</w:t>
            </w:r>
            <w:r>
              <w:t>.</w:t>
            </w:r>
            <w:r w:rsidR="000F129C">
              <w:t>2</w:t>
            </w:r>
            <w:r w:rsidR="00E31E0F">
              <w:t>40</w:t>
            </w:r>
            <w: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1</w:t>
            </w:r>
            <w:r w:rsidR="00E31E0F">
              <w:t>9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709</w:t>
            </w:r>
            <w:r w:rsidR="006942D6">
              <w:rPr>
                <w:b/>
                <w:bCs/>
              </w:rPr>
              <w:t>.3</w:t>
            </w:r>
            <w:r w:rsidR="00E31E0F">
              <w:rPr>
                <w:b/>
                <w:bCs/>
              </w:rPr>
              <w:t>45</w:t>
            </w:r>
            <w:r w:rsidR="00E40DF2"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E31E0F">
              <w:t>72</w:t>
            </w:r>
            <w:r>
              <w:t>.</w:t>
            </w:r>
            <w:r w:rsidR="00E31E0F">
              <w:t>605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1</w:t>
            </w:r>
            <w:r w:rsidR="000F129C">
              <w:t>0</w:t>
            </w:r>
            <w:r>
              <w:t>.</w:t>
            </w:r>
            <w:r w:rsidR="000F129C">
              <w:t>3</w:t>
            </w:r>
            <w:r w:rsidR="00E31E0F">
              <w:t>10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31E0F">
            <w:pPr>
              <w:jc w:val="right"/>
            </w:pPr>
            <w:r>
              <w:t>3</w:t>
            </w:r>
            <w:r w:rsidR="00E31E0F">
              <w:t>9</w:t>
            </w:r>
            <w:r w:rsidR="00E40DF2">
              <w:t>.</w:t>
            </w:r>
            <w:r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BD6375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BD6375">
              <w:rPr>
                <w:bCs/>
              </w:rPr>
              <w:t>46</w:t>
            </w:r>
            <w:r>
              <w:rPr>
                <w:bCs/>
              </w:rPr>
              <w:t>.</w:t>
            </w:r>
            <w:r w:rsidR="006942D6">
              <w:rPr>
                <w:bCs/>
              </w:rPr>
              <w:t>5</w:t>
            </w:r>
            <w:r w:rsidR="000F129C">
              <w:rPr>
                <w:bCs/>
              </w:rPr>
              <w:t>20</w:t>
            </w:r>
            <w:r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</w:pPr>
            <w:r>
              <w:t>44.</w:t>
            </w:r>
            <w:r w:rsidR="000F129C">
              <w:t>46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  <w:rPr>
                <w:bCs/>
              </w:rPr>
            </w:pPr>
            <w:r>
              <w:rPr>
                <w:bCs/>
              </w:rPr>
              <w:t>19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.</w:t>
            </w:r>
            <w:r w:rsidR="00E31E0F">
              <w:rPr>
                <w:bCs/>
              </w:rPr>
              <w:t>4</w:t>
            </w:r>
            <w:r>
              <w:rPr>
                <w:bCs/>
              </w:rPr>
              <w:t>80.000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F129C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0F129C">
              <w:rPr>
                <w:bCs/>
              </w:rPr>
              <w:t>93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DD0949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DD0949">
              <w:rPr>
                <w:bCs/>
              </w:rPr>
              <w:t>500</w:t>
            </w:r>
            <w:r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8.4</w:t>
            </w:r>
            <w:r w:rsidR="00E40DF2"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</w:pPr>
            <w:r>
              <w:t>8</w:t>
            </w:r>
            <w:r w:rsidR="00E40DF2">
              <w:t>.</w:t>
            </w:r>
            <w:r>
              <w:t>4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40DF2" w:rsidRPr="00610DB0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20.000.000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942D6">
              <w:rPr>
                <w:b/>
                <w:bCs/>
              </w:rPr>
              <w:t>50</w:t>
            </w:r>
            <w:r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700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31E0F">
            <w:pPr>
              <w:jc w:val="right"/>
            </w:pPr>
            <w:r>
              <w:t>2</w:t>
            </w:r>
            <w:r w:rsidR="00E31E0F">
              <w:t>65</w:t>
            </w:r>
            <w:r>
              <w:t>.</w:t>
            </w:r>
            <w:r w:rsidR="00DD0949">
              <w:t>6</w:t>
            </w:r>
            <w:r w:rsidR="00E31E0F">
              <w:t>0</w:t>
            </w:r>
            <w:r w:rsidR="00DD0949">
              <w:t>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E31E0F">
            <w:pPr>
              <w:jc w:val="right"/>
            </w:pPr>
            <w:r>
              <w:t>4</w:t>
            </w:r>
            <w:r w:rsidR="00E31E0F">
              <w:t>5</w:t>
            </w:r>
            <w:r w:rsidR="00E40DF2">
              <w:t>.</w:t>
            </w:r>
            <w:r w:rsidR="00E31E0F">
              <w:t>1</w:t>
            </w:r>
            <w:r>
              <w:t>0</w:t>
            </w:r>
            <w:r w:rsidR="00E40DF2"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942D6" w:rsidP="00E31E0F">
            <w:pPr>
              <w:jc w:val="right"/>
            </w:pPr>
            <w:r>
              <w:t>38</w:t>
            </w:r>
            <w:r w:rsidR="00E40DF2">
              <w:t>.</w:t>
            </w:r>
            <w:r w:rsidR="00E31E0F"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</w:pPr>
            <w:r>
              <w:t>1</w:t>
            </w:r>
            <w:r w:rsidR="00E40DF2">
              <w:t>.</w:t>
            </w:r>
            <w:r>
              <w:t>500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42D6">
              <w:rPr>
                <w:b/>
                <w:bCs/>
              </w:rPr>
              <w:t>70</w:t>
            </w:r>
            <w:r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3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6942D6">
            <w:pPr>
              <w:jc w:val="right"/>
            </w:pPr>
            <w:r>
              <w:t>1</w:t>
            </w:r>
            <w:r w:rsidR="006942D6">
              <w:t>70</w:t>
            </w:r>
            <w:r>
              <w:t>.</w:t>
            </w:r>
            <w:r w:rsidR="00A0652F">
              <w:t>3</w:t>
            </w:r>
            <w: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A54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5457">
              <w:rPr>
                <w:b/>
                <w:bCs/>
              </w:rPr>
              <w:t>69</w:t>
            </w:r>
            <w:r>
              <w:rPr>
                <w:b/>
                <w:bCs/>
              </w:rPr>
              <w:t>.</w:t>
            </w:r>
            <w:r w:rsidR="000A5457">
              <w:rPr>
                <w:b/>
                <w:bCs/>
              </w:rPr>
              <w:t>0</w:t>
            </w:r>
            <w:r w:rsidR="00DD0949">
              <w:rPr>
                <w:b/>
                <w:bCs/>
              </w:rPr>
              <w:t>30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A5457">
            <w:pPr>
              <w:jc w:val="right"/>
            </w:pPr>
            <w:r>
              <w:t>2</w:t>
            </w:r>
            <w:r w:rsidR="000A5457">
              <w:t>22</w:t>
            </w:r>
            <w:r>
              <w:t>.</w:t>
            </w:r>
            <w:r w:rsidR="000A5457">
              <w:t>6</w:t>
            </w:r>
            <w:r>
              <w:t>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2.1</w:t>
            </w:r>
            <w:r w:rsidR="00DD0949">
              <w:t>3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1</w:t>
            </w:r>
            <w:r w:rsidR="00DD0949">
              <w:t>6</w:t>
            </w:r>
            <w:r>
              <w:t>.250.000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E40DF2">
            <w:pPr>
              <w:jc w:val="right"/>
            </w:pPr>
            <w:r>
              <w:t>14</w:t>
            </w:r>
            <w:r w:rsidR="00E40DF2">
              <w:t>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DD0949" w:rsidP="00E40DF2">
            <w:pPr>
              <w:jc w:val="right"/>
            </w:pPr>
            <w:r>
              <w:t>14.0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6.500.000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A5457" w:rsidP="000A54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686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  <w:r w:rsidR="00A0652F">
              <w:rPr>
                <w:b/>
                <w:bCs/>
              </w:rPr>
              <w:t>40</w:t>
            </w:r>
            <w:r w:rsidR="00E40DF2"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A5457" w:rsidP="000A545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586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7</w:t>
            </w:r>
            <w:r w:rsidR="00A0652F">
              <w:rPr>
                <w:b/>
                <w:bCs/>
              </w:rPr>
              <w:t>4</w:t>
            </w:r>
            <w:r w:rsidR="00DD0949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0A5457">
            <w:pPr>
              <w:jc w:val="right"/>
            </w:pPr>
            <w:r>
              <w:t>5</w:t>
            </w:r>
            <w:r w:rsidR="000A5457">
              <w:t>22</w:t>
            </w:r>
            <w:r w:rsidR="00E40DF2">
              <w:t>.</w:t>
            </w:r>
            <w:r w:rsidR="000A5457">
              <w:t>0</w:t>
            </w:r>
            <w:r w:rsidR="00A0652F">
              <w:t>4</w:t>
            </w:r>
            <w:r w:rsidR="00DD0949">
              <w:t>0</w:t>
            </w:r>
            <w:r w:rsidR="00E40DF2">
              <w:t>.</w:t>
            </w:r>
            <w:r w:rsidR="00A0652F">
              <w:t>0</w:t>
            </w:r>
            <w:r w:rsidR="00E40DF2"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DD0949" w:rsidP="00DD0949">
            <w:pPr>
              <w:jc w:val="right"/>
            </w:pPr>
            <w:r>
              <w:t>63</w:t>
            </w:r>
            <w:r w:rsidR="00E40DF2">
              <w:t>.</w:t>
            </w:r>
            <w:r>
              <w:t>20</w:t>
            </w:r>
            <w:r w:rsidR="00E40DF2">
              <w:t>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DD0949">
            <w:pPr>
              <w:jc w:val="right"/>
            </w:pPr>
            <w:r>
              <w:t>1.5</w:t>
            </w:r>
            <w:r w:rsidR="00DD0949">
              <w:t>0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70B81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40DF2">
              <w:rPr>
                <w:b/>
                <w:bCs/>
              </w:rPr>
              <w:t>0.000.000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670B81" w:rsidP="00E40DF2">
            <w:pPr>
              <w:jc w:val="right"/>
            </w:pPr>
            <w:r>
              <w:t>10</w:t>
            </w:r>
            <w:r w:rsidR="00E40DF2">
              <w:t>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E40DF2" w:rsidRPr="00610DB0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E40DF2" w:rsidP="00DD0949">
            <w:pPr>
              <w:jc w:val="right"/>
            </w:pPr>
            <w:r w:rsidRPr="006878B6">
              <w:t>6</w:t>
            </w:r>
            <w:r w:rsidR="00DD0949">
              <w:t>2</w:t>
            </w:r>
            <w:r w:rsidRPr="006878B6">
              <w:t>.</w:t>
            </w:r>
            <w:r w:rsidR="00DD0949">
              <w:t>540</w:t>
            </w:r>
            <w:r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BD6375" w:rsidP="00DD0949">
            <w:pPr>
              <w:jc w:val="right"/>
            </w:pPr>
            <w:r>
              <w:t>132</w:t>
            </w:r>
            <w:r w:rsidR="00E40DF2" w:rsidRPr="006878B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lastRenderedPageBreak/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20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BD6375">
        <w:rPr>
          <w:b w:val="0"/>
          <w:bCs w:val="0"/>
        </w:rPr>
        <w:t>2</w:t>
      </w:r>
      <w:r w:rsidR="00CD0508" w:rsidRPr="005101BC">
        <w:rPr>
          <w:b w:val="0"/>
          <w:bCs w:val="0"/>
        </w:rPr>
        <w:t>.</w:t>
      </w:r>
      <w:r w:rsidR="00BD6375">
        <w:rPr>
          <w:b w:val="0"/>
          <w:bCs w:val="0"/>
        </w:rPr>
        <w:t>970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0</w:t>
      </w:r>
      <w:r w:rsidR="00DD0949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5101BC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BD6375">
        <w:rPr>
          <w:b w:val="0"/>
          <w:bCs w:val="0"/>
        </w:rPr>
        <w:t>087</w:t>
      </w:r>
      <w:r w:rsidR="00CD0508" w:rsidRPr="005101BC">
        <w:rPr>
          <w:b w:val="0"/>
          <w:bCs w:val="0"/>
        </w:rPr>
        <w:t>.</w:t>
      </w:r>
      <w:r w:rsidR="00A0652F">
        <w:rPr>
          <w:b w:val="0"/>
          <w:bCs w:val="0"/>
        </w:rPr>
        <w:t>4</w:t>
      </w:r>
      <w:r w:rsidR="007C2142">
        <w:rPr>
          <w:b w:val="0"/>
          <w:bCs w:val="0"/>
        </w:rPr>
        <w:t>6</w:t>
      </w:r>
      <w:r w:rsidR="00DD0949">
        <w:rPr>
          <w:b w:val="0"/>
          <w:bCs w:val="0"/>
        </w:rPr>
        <w:t>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942D6">
        <w:rPr>
          <w:b w:val="0"/>
          <w:bCs w:val="0"/>
          <w:lang w:val="sr-Latn-CS"/>
        </w:rPr>
        <w:t>deficit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-</w:t>
      </w:r>
      <w:r w:rsidR="006942D6">
        <w:rPr>
          <w:b w:val="0"/>
          <w:bCs w:val="0"/>
          <w:lang w:val="sr-Latn-CS"/>
        </w:rPr>
        <w:t>117</w:t>
      </w:r>
      <w:r w:rsidR="00CD0508" w:rsidRPr="005101BC">
        <w:rPr>
          <w:b w:val="0"/>
          <w:bCs w:val="0"/>
          <w:lang w:val="sr-Latn-CS"/>
        </w:rPr>
        <w:t>.</w:t>
      </w:r>
      <w:r w:rsidR="006942D6">
        <w:rPr>
          <w:b w:val="0"/>
          <w:bCs w:val="0"/>
          <w:lang w:val="sr-Latn-CS"/>
        </w:rPr>
        <w:t>4</w:t>
      </w:r>
      <w:r w:rsidR="007C2142">
        <w:rPr>
          <w:b w:val="0"/>
          <w:bCs w:val="0"/>
          <w:lang w:val="sr-Latn-CS"/>
        </w:rPr>
        <w:t>6</w:t>
      </w:r>
      <w:r w:rsidR="00DD0949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za finansiranje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deficit</w:t>
      </w:r>
      <w:r>
        <w:rPr>
          <w:b w:val="0"/>
          <w:bCs w:val="0"/>
          <w:lang w:val="sr-Latn-CS"/>
        </w:rPr>
        <w:t>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117.460.000,00din i sredstva za otplatu glavnice u iznosu od 62.540.000,00 dinara </w:t>
      </w:r>
      <w:r>
        <w:rPr>
          <w:b w:val="0"/>
          <w:bCs w:val="0"/>
          <w:lang w:val="sr-Latn-CS"/>
        </w:rPr>
        <w:t>obezbediće se</w:t>
      </w:r>
      <w:r w:rsidR="007C2142">
        <w:rPr>
          <w:b w:val="0"/>
          <w:bCs w:val="0"/>
          <w:lang w:val="sr-Latn-CS"/>
        </w:rPr>
        <w:t xml:space="preserve"> iz </w:t>
      </w:r>
      <w:r>
        <w:rPr>
          <w:b w:val="0"/>
          <w:bCs w:val="0"/>
          <w:lang w:val="sr-Latn-CS"/>
        </w:rPr>
        <w:t xml:space="preserve">dodatnog zaduživanja grada Novog Pazara u iznosu </w:t>
      </w:r>
      <w:r w:rsidR="007C2142">
        <w:rPr>
          <w:b w:val="0"/>
          <w:bCs w:val="0"/>
          <w:lang w:val="sr-Latn-CS"/>
        </w:rPr>
        <w:t xml:space="preserve"> od 180.000.000,00 dinara.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20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BD6375" w:rsidP="000A545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0A5457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0A5457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0652F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DD094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A0652F" w:rsidP="00F71F6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0A5457" w:rsidP="000A545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4</w:t>
            </w:r>
            <w:r w:rsidR="00A0652F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D0949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164936" w:rsidRPr="00F71F6A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670B81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D0949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DD0949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0A5457">
            <w:r w:rsidRPr="0037571E">
              <w:rPr>
                <w:b/>
                <w:bCs/>
                <w:color w:val="000000"/>
                <w:sz w:val="16"/>
                <w:szCs w:val="16"/>
              </w:rPr>
              <w:t>415.490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0A5457">
            <w:r w:rsidRPr="0037571E">
              <w:rPr>
                <w:b/>
                <w:bCs/>
                <w:color w:val="000000"/>
                <w:sz w:val="16"/>
                <w:szCs w:val="16"/>
              </w:rPr>
              <w:t>415.490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342F7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342F7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0A5457" w:rsidP="00F25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670B81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342F77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342F77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1B09A3" w:rsidRPr="001B09A3">
        <w:rPr>
          <w:lang w:val="hr-HR"/>
        </w:rPr>
        <w:t>3.</w:t>
      </w:r>
      <w:r w:rsidR="00BD6375">
        <w:rPr>
          <w:lang w:val="hr-HR"/>
        </w:rPr>
        <w:t>150</w:t>
      </w:r>
      <w:r w:rsidR="001B09A3" w:rsidRPr="001B09A3">
        <w:rPr>
          <w:lang w:val="hr-HR"/>
        </w:rPr>
        <w:t>.</w:t>
      </w:r>
      <w:r w:rsidR="00A0652F">
        <w:rPr>
          <w:lang w:val="hr-HR"/>
        </w:rPr>
        <w:t>0</w:t>
      </w:r>
      <w:r w:rsidR="00342F77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640"/>
        <w:gridCol w:w="2410"/>
      </w:tblGrid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410" w:type="dxa"/>
          </w:tcPr>
          <w:p w:rsidR="00342F77" w:rsidRPr="00D04855" w:rsidRDefault="00342F77" w:rsidP="00342F77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410" w:type="dxa"/>
          </w:tcPr>
          <w:p w:rsidR="00342F77" w:rsidRPr="005101BC" w:rsidRDefault="00342F77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0652F">
              <w:rPr>
                <w:sz w:val="22"/>
                <w:szCs w:val="22"/>
                <w:lang w:val="pl-PL"/>
              </w:rPr>
              <w:t>77</w:t>
            </w:r>
            <w:r w:rsidR="00706F7B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640" w:type="dxa"/>
            <w:noWrap/>
            <w:vAlign w:val="center"/>
          </w:tcPr>
          <w:p w:rsidR="00342F77" w:rsidRPr="001E6C1C" w:rsidRDefault="00342F77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0652F">
              <w:rPr>
                <w:sz w:val="22"/>
                <w:szCs w:val="22"/>
                <w:lang w:val="pl-PL"/>
              </w:rPr>
              <w:t>37</w:t>
            </w:r>
            <w:r w:rsidR="00706F7B">
              <w:rPr>
                <w:sz w:val="22"/>
                <w:szCs w:val="22"/>
                <w:lang w:val="pl-PL"/>
              </w:rPr>
              <w:t>9</w:t>
            </w:r>
            <w:r>
              <w:rPr>
                <w:sz w:val="22"/>
                <w:szCs w:val="22"/>
                <w:lang w:val="pl-PL"/>
              </w:rPr>
              <w:t>.</w:t>
            </w:r>
            <w:r w:rsidR="00A0652F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345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  <w:r w:rsidR="00342F77">
              <w:rPr>
                <w:sz w:val="22"/>
                <w:szCs w:val="22"/>
              </w:rPr>
              <w:t>.200.000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184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337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A0652F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.700.000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06F7B">
              <w:rPr>
                <w:sz w:val="22"/>
                <w:szCs w:val="22"/>
              </w:rPr>
              <w:t>93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54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0652F"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</w:t>
            </w:r>
            <w:r w:rsidR="00706F7B">
              <w:rPr>
                <w:b w:val="0"/>
                <w:bCs w:val="0"/>
                <w:sz w:val="22"/>
                <w:szCs w:val="22"/>
              </w:rPr>
              <w:t>8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640" w:type="dxa"/>
            <w:noWrap/>
            <w:vAlign w:val="bottom"/>
          </w:tcPr>
          <w:p w:rsidR="00342F77" w:rsidRPr="00FD5AD1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410" w:type="dxa"/>
            <w:vAlign w:val="center"/>
          </w:tcPr>
          <w:p w:rsidR="00342F77" w:rsidRDefault="00342F77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0652F"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A0652F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A0652F" w:rsidRDefault="00A0652F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640" w:type="dxa"/>
            <w:noWrap/>
            <w:vAlign w:val="bottom"/>
          </w:tcPr>
          <w:p w:rsidR="00A0652F" w:rsidRDefault="00A0652F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410" w:type="dxa"/>
            <w:vAlign w:val="center"/>
          </w:tcPr>
          <w:p w:rsidR="00A0652F" w:rsidRDefault="00A0652F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</w:t>
            </w:r>
            <w:r w:rsidR="00342F77">
              <w:rPr>
                <w:b w:val="0"/>
                <w:bCs w:val="0"/>
                <w:sz w:val="22"/>
                <w:szCs w:val="22"/>
              </w:rPr>
              <w:t>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342F77">
              <w:rPr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65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42F77">
              <w:rPr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640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640" w:type="dxa"/>
            <w:noWrap/>
            <w:vAlign w:val="bottom"/>
          </w:tcPr>
          <w:p w:rsidR="00342F77" w:rsidRPr="000D746E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342F77">
              <w:rPr>
                <w:b w:val="0"/>
                <w:sz w:val="22"/>
                <w:szCs w:val="22"/>
              </w:rPr>
              <w:t>8.000.000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410" w:type="dxa"/>
            <w:vAlign w:val="center"/>
          </w:tcPr>
          <w:p w:rsidR="00342F77" w:rsidRPr="005101BC" w:rsidRDefault="00A0652F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  <w:r w:rsidR="00342F77">
              <w:rPr>
                <w:sz w:val="22"/>
                <w:szCs w:val="22"/>
              </w:rPr>
              <w:t>.550.000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640" w:type="dxa"/>
            <w:noWrap/>
            <w:vAlign w:val="bottom"/>
          </w:tcPr>
          <w:p w:rsidR="00342F77" w:rsidRPr="003723DE" w:rsidRDefault="00342F77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</w:t>
            </w:r>
            <w:r w:rsidR="00A0652F">
              <w:rPr>
                <w:bCs w:val="0"/>
                <w:sz w:val="22"/>
                <w:szCs w:val="22"/>
              </w:rPr>
              <w:t>52</w:t>
            </w:r>
            <w:r>
              <w:rPr>
                <w:bCs w:val="0"/>
                <w:sz w:val="22"/>
                <w:szCs w:val="22"/>
              </w:rPr>
              <w:t>.450.000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640" w:type="dxa"/>
            <w:noWrap/>
            <w:vAlign w:val="bottom"/>
          </w:tcPr>
          <w:p w:rsidR="00951682" w:rsidRPr="00951682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410" w:type="dxa"/>
            <w:vAlign w:val="center"/>
          </w:tcPr>
          <w:p w:rsidR="00951682" w:rsidRPr="00951682" w:rsidRDefault="00951682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640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04021C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</w:t>
            </w:r>
            <w:r w:rsidR="00951682">
              <w:rPr>
                <w:b w:val="0"/>
                <w:bCs w:val="0"/>
                <w:sz w:val="22"/>
                <w:szCs w:val="22"/>
                <w:lang w:val="pl-PL"/>
              </w:rPr>
              <w:t>20</w:t>
            </w:r>
            <w:r w:rsidR="00342F77"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 w:rsidR="0004021C">
              <w:rPr>
                <w:sz w:val="22"/>
                <w:szCs w:val="22"/>
                <w:lang w:val="pl-PL"/>
              </w:rPr>
              <w:t>3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640" w:type="dxa"/>
            <w:noWrap/>
            <w:vAlign w:val="bottom"/>
          </w:tcPr>
          <w:p w:rsidR="00342F77" w:rsidRPr="007719D3" w:rsidRDefault="00342F77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410" w:type="dxa"/>
            <w:vAlign w:val="center"/>
          </w:tcPr>
          <w:p w:rsidR="00342F77" w:rsidRPr="00CA777C" w:rsidRDefault="00951682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="00342F77"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342F77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16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410" w:type="dxa"/>
            <w:vAlign w:val="center"/>
          </w:tcPr>
          <w:p w:rsidR="00342F77" w:rsidRPr="005101BC" w:rsidRDefault="00951682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342F77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640" w:type="dxa"/>
            <w:noWrap/>
            <w:vAlign w:val="bottom"/>
          </w:tcPr>
          <w:p w:rsidR="00342F77" w:rsidRDefault="00342F77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42F77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342F77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42F77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640" w:type="dxa"/>
            <w:noWrap/>
            <w:vAlign w:val="bottom"/>
          </w:tcPr>
          <w:p w:rsidR="00342F77" w:rsidRPr="008D2733" w:rsidRDefault="00342F77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02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402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410" w:type="dxa"/>
            <w:vAlign w:val="center"/>
          </w:tcPr>
          <w:p w:rsidR="00342F77" w:rsidRPr="005101BC" w:rsidRDefault="000402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</w:t>
            </w:r>
            <w:r w:rsidR="00342F77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342F77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640" w:type="dxa"/>
            <w:noWrap/>
            <w:vAlign w:val="bottom"/>
          </w:tcPr>
          <w:p w:rsidR="00342F77" w:rsidRPr="001E6C1C" w:rsidRDefault="00342F77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410" w:type="dxa"/>
            <w:vAlign w:val="center"/>
          </w:tcPr>
          <w:p w:rsidR="00342F77" w:rsidRPr="005101BC" w:rsidRDefault="00342F77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  <w:r w:rsidR="0004021C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410" w:type="dxa"/>
            <w:vAlign w:val="center"/>
          </w:tcPr>
          <w:p w:rsidR="00951682" w:rsidRPr="005101BC" w:rsidRDefault="00706F7B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51682">
              <w:rPr>
                <w:b/>
                <w:bCs/>
                <w:sz w:val="22"/>
                <w:szCs w:val="22"/>
                <w:lang w:val="pl-PL"/>
              </w:rPr>
              <w:t>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410" w:type="dxa"/>
            <w:vAlign w:val="center"/>
          </w:tcPr>
          <w:p w:rsidR="00951682" w:rsidRPr="005101BC" w:rsidRDefault="00706F7B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951682"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1E6C1C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C06476" w:rsidRDefault="00951682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640" w:type="dxa"/>
            <w:noWrap/>
            <w:vAlign w:val="bottom"/>
          </w:tcPr>
          <w:p w:rsidR="00951682" w:rsidRPr="00C06476" w:rsidRDefault="00951682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410" w:type="dxa"/>
            <w:vAlign w:val="center"/>
          </w:tcPr>
          <w:p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C06476" w:rsidRDefault="00951682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640" w:type="dxa"/>
            <w:noWrap/>
            <w:vAlign w:val="bottom"/>
          </w:tcPr>
          <w:p w:rsidR="00951682" w:rsidRPr="00C06476" w:rsidRDefault="00951682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410" w:type="dxa"/>
            <w:vAlign w:val="center"/>
          </w:tcPr>
          <w:p w:rsidR="00951682" w:rsidRPr="00C06476" w:rsidRDefault="00951682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640" w:type="dxa"/>
            <w:noWrap/>
            <w:vAlign w:val="bottom"/>
          </w:tcPr>
          <w:p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410" w:type="dxa"/>
            <w:vAlign w:val="center"/>
          </w:tcPr>
          <w:p w:rsidR="00951682" w:rsidRPr="005101BC" w:rsidRDefault="00706F7B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132</w:t>
            </w:r>
            <w:r w:rsidR="00951682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Default="00951682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640" w:type="dxa"/>
            <w:noWrap/>
            <w:vAlign w:val="bottom"/>
          </w:tcPr>
          <w:p w:rsidR="00951682" w:rsidRDefault="00951682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410" w:type="dxa"/>
            <w:vAlign w:val="center"/>
          </w:tcPr>
          <w:p w:rsidR="00951682" w:rsidRPr="005101BC" w:rsidRDefault="000D29BF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</w:t>
            </w:r>
            <w:r w:rsidR="00951682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51682" w:rsidRPr="001E6C1C" w:rsidTr="00342F77">
        <w:trPr>
          <w:trHeight w:val="269"/>
        </w:trPr>
        <w:tc>
          <w:tcPr>
            <w:tcW w:w="1305" w:type="dxa"/>
            <w:noWrap/>
            <w:vAlign w:val="bottom"/>
          </w:tcPr>
          <w:p w:rsidR="00951682" w:rsidRPr="000D746E" w:rsidRDefault="00951682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640" w:type="dxa"/>
            <w:noWrap/>
            <w:vAlign w:val="bottom"/>
          </w:tcPr>
          <w:p w:rsidR="00951682" w:rsidRPr="001E6C1C" w:rsidRDefault="00951682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410" w:type="dxa"/>
            <w:vAlign w:val="center"/>
          </w:tcPr>
          <w:p w:rsidR="00951682" w:rsidRPr="005101BC" w:rsidRDefault="00951682" w:rsidP="00706F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706F7B">
              <w:rPr>
                <w:b/>
                <w:bCs/>
                <w:sz w:val="22"/>
                <w:szCs w:val="22"/>
                <w:lang w:val="pl-PL"/>
              </w:rPr>
              <w:t>150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13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724"/>
        <w:gridCol w:w="1983"/>
      </w:tblGrid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93" w:type="pct"/>
          </w:tcPr>
          <w:p w:rsidR="0004021C" w:rsidRPr="00D04855" w:rsidRDefault="0004021C" w:rsidP="0004021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93" w:type="pct"/>
          </w:tcPr>
          <w:p w:rsidR="0004021C" w:rsidRPr="00CA777C" w:rsidRDefault="0004021C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0A5457">
              <w:rPr>
                <w:b/>
                <w:bCs/>
                <w:sz w:val="22"/>
                <w:szCs w:val="22"/>
                <w:lang w:val="hr-HR"/>
              </w:rPr>
              <w:t>400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A5457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20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51682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>.4</w:t>
            </w:r>
            <w:r w:rsidR="00951682">
              <w:rPr>
                <w:b/>
                <w:bCs/>
                <w:sz w:val="22"/>
                <w:szCs w:val="22"/>
              </w:rPr>
              <w:t>45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951682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696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810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25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1.220.000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8.005.000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15.2</w:t>
            </w:r>
            <w:r w:rsidR="00951682">
              <w:rPr>
                <w:sz w:val="22"/>
                <w:szCs w:val="22"/>
                <w:lang w:val="hr-HR"/>
              </w:rPr>
              <w:t>40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93" w:type="pct"/>
            <w:vAlign w:val="center"/>
          </w:tcPr>
          <w:p w:rsidR="0004021C" w:rsidRPr="00CA777C" w:rsidRDefault="00706F7B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709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45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951682">
              <w:rPr>
                <w:sz w:val="22"/>
                <w:szCs w:val="22"/>
                <w:lang w:val="hr-HR"/>
              </w:rPr>
              <w:t>72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605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10.3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93" w:type="pct"/>
          </w:tcPr>
          <w:p w:rsidR="0004021C" w:rsidRPr="00CA777C" w:rsidRDefault="0004021C" w:rsidP="00706F7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706F7B">
              <w:rPr>
                <w:sz w:val="22"/>
                <w:szCs w:val="22"/>
                <w:lang w:val="hr-HR"/>
              </w:rPr>
              <w:t>4</w:t>
            </w:r>
            <w:r w:rsidR="00F2564B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F2564B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20.000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80.000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55" w:type="pct"/>
          </w:tcPr>
          <w:p w:rsidR="0004021C" w:rsidRPr="001E6C1C" w:rsidRDefault="0004021C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17.930.000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67.500.000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5F24C7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55" w:type="pct"/>
          </w:tcPr>
          <w:p w:rsidR="0004021C" w:rsidRPr="005F24C7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8.400.000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1093" w:type="pct"/>
          </w:tcPr>
          <w:p w:rsidR="0004021C" w:rsidRPr="00CA777C" w:rsidRDefault="0004021C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93" w:type="pct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700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951682">
              <w:rPr>
                <w:sz w:val="22"/>
                <w:szCs w:val="22"/>
                <w:lang w:val="hr-HR"/>
              </w:rPr>
              <w:t>65</w:t>
            </w:r>
            <w:r>
              <w:rPr>
                <w:sz w:val="22"/>
                <w:szCs w:val="22"/>
                <w:lang w:val="hr-HR"/>
              </w:rPr>
              <w:t>.6</w:t>
            </w:r>
            <w:r w:rsidR="00951682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93" w:type="pct"/>
          </w:tcPr>
          <w:p w:rsidR="0004021C" w:rsidRPr="00CA777C" w:rsidRDefault="000402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780293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55" w:type="pct"/>
          </w:tcPr>
          <w:p w:rsidR="0004021C" w:rsidRPr="00780293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:rsidR="0004021C" w:rsidRPr="00CA777C" w:rsidRDefault="00F2564B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sz w:val="22"/>
                <w:szCs w:val="22"/>
                <w:lang w:val="hr-HR"/>
              </w:rPr>
              <w:t>5</w:t>
            </w:r>
            <w:r w:rsidR="0004021C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55" w:type="pct"/>
          </w:tcPr>
          <w:p w:rsidR="0004021C" w:rsidRPr="001E6C1C" w:rsidRDefault="0004021C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93" w:type="pct"/>
          </w:tcPr>
          <w:p w:rsidR="0004021C" w:rsidRPr="00CA777C" w:rsidRDefault="00F2564B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38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5</w:t>
            </w:r>
            <w:r w:rsidR="0004021C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</w:t>
            </w:r>
            <w:r w:rsidR="0004021C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500</w:t>
            </w:r>
            <w:r w:rsidR="0004021C">
              <w:rPr>
                <w:b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55" w:type="pct"/>
          </w:tcPr>
          <w:p w:rsidR="0004021C" w:rsidRPr="001E6C1C" w:rsidRDefault="0004021C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93" w:type="pct"/>
          </w:tcPr>
          <w:p w:rsidR="0004021C" w:rsidRPr="00CA777C" w:rsidRDefault="00951682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04021C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500</w:t>
            </w:r>
            <w:r w:rsidR="0004021C">
              <w:rPr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15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93" w:type="pct"/>
          </w:tcPr>
          <w:p w:rsidR="0004021C" w:rsidRPr="00CA777C" w:rsidRDefault="000402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F2564B">
              <w:rPr>
                <w:b/>
                <w:bCs/>
                <w:sz w:val="22"/>
                <w:szCs w:val="22"/>
                <w:lang w:val="hr-HR"/>
              </w:rPr>
              <w:t>70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3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="00F2564B">
              <w:rPr>
                <w:sz w:val="22"/>
                <w:szCs w:val="22"/>
                <w:lang w:val="hr-HR"/>
              </w:rPr>
              <w:t>70</w:t>
            </w:r>
            <w:r>
              <w:rPr>
                <w:sz w:val="22"/>
                <w:szCs w:val="22"/>
                <w:lang w:val="hr-HR"/>
              </w:rPr>
              <w:t>.</w:t>
            </w:r>
            <w:r w:rsidR="00951682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04021C" w:rsidRPr="001E6C1C" w:rsidTr="0004021C">
        <w:trPr>
          <w:trHeight w:val="379"/>
        </w:trPr>
        <w:tc>
          <w:tcPr>
            <w:tcW w:w="752" w:type="pct"/>
            <w:vAlign w:val="center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55" w:type="pct"/>
            <w:vAlign w:val="center"/>
          </w:tcPr>
          <w:p w:rsidR="0004021C" w:rsidRPr="001E6C1C" w:rsidRDefault="0004021C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93" w:type="pct"/>
            <w:vAlign w:val="center"/>
          </w:tcPr>
          <w:p w:rsidR="0004021C" w:rsidRPr="00CA777C" w:rsidRDefault="000A5457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269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30.000</w:t>
            </w:r>
          </w:p>
        </w:tc>
      </w:tr>
      <w:tr w:rsidR="0004021C" w:rsidRPr="001E6C1C" w:rsidTr="0004021C">
        <w:trPr>
          <w:trHeight w:val="379"/>
        </w:trPr>
        <w:tc>
          <w:tcPr>
            <w:tcW w:w="752" w:type="pct"/>
          </w:tcPr>
          <w:p w:rsidR="0004021C" w:rsidRPr="001E6C1C" w:rsidRDefault="0004021C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55" w:type="pct"/>
          </w:tcPr>
          <w:p w:rsidR="0004021C" w:rsidRPr="001E6C1C" w:rsidRDefault="0004021C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A5457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</w:t>
            </w:r>
            <w:r w:rsidR="000A5457">
              <w:rPr>
                <w:bCs/>
                <w:sz w:val="22"/>
                <w:szCs w:val="22"/>
                <w:lang w:val="hr-HR"/>
              </w:rPr>
              <w:t>22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0A5457">
              <w:rPr>
                <w:bCs/>
                <w:sz w:val="22"/>
                <w:szCs w:val="22"/>
                <w:lang w:val="hr-HR"/>
              </w:rPr>
              <w:t>6</w:t>
            </w:r>
            <w:r>
              <w:rPr>
                <w:bCs/>
                <w:sz w:val="22"/>
                <w:szCs w:val="22"/>
                <w:lang w:val="hr-HR"/>
              </w:rPr>
              <w:t>50.000</w:t>
            </w:r>
          </w:p>
        </w:tc>
      </w:tr>
      <w:tr w:rsidR="0004021C" w:rsidRPr="001E6C1C" w:rsidTr="0004021C">
        <w:trPr>
          <w:trHeight w:val="579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2.130.000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16.250.000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55" w:type="pct"/>
          </w:tcPr>
          <w:p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55" w:type="pct"/>
          </w:tcPr>
          <w:p w:rsidR="0004021C" w:rsidRPr="001E6C1C" w:rsidRDefault="0004021C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93" w:type="pct"/>
            <w:vAlign w:val="center"/>
          </w:tcPr>
          <w:p w:rsidR="0004021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7400AD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55" w:type="pct"/>
          </w:tcPr>
          <w:p w:rsidR="0004021C" w:rsidRPr="007400AD" w:rsidRDefault="0004021C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55" w:type="pct"/>
          </w:tcPr>
          <w:p w:rsidR="0004021C" w:rsidRPr="001E6C1C" w:rsidRDefault="0004021C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93" w:type="pct"/>
            <w:vAlign w:val="center"/>
          </w:tcPr>
          <w:p w:rsidR="0004021C" w:rsidRPr="00CA777C" w:rsidRDefault="000A5457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686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93" w:type="pct"/>
            <w:vAlign w:val="center"/>
          </w:tcPr>
          <w:p w:rsidR="0004021C" w:rsidRPr="00CA777C" w:rsidRDefault="000A5457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586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00</w:t>
            </w:r>
          </w:p>
        </w:tc>
      </w:tr>
      <w:tr w:rsidR="0004021C" w:rsidRPr="001E6C1C" w:rsidTr="0004021C">
        <w:trPr>
          <w:trHeight w:val="305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93" w:type="pct"/>
          </w:tcPr>
          <w:p w:rsidR="0004021C" w:rsidRPr="00CA777C" w:rsidRDefault="00706F7B" w:rsidP="000A54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A5457">
              <w:rPr>
                <w:sz w:val="22"/>
                <w:szCs w:val="22"/>
              </w:rPr>
              <w:t>22</w:t>
            </w:r>
            <w:r w:rsidR="0004021C">
              <w:rPr>
                <w:sz w:val="22"/>
                <w:szCs w:val="22"/>
              </w:rPr>
              <w:t>.</w:t>
            </w:r>
            <w:r w:rsidR="000A5457">
              <w:rPr>
                <w:sz w:val="22"/>
                <w:szCs w:val="22"/>
              </w:rPr>
              <w:t>0</w:t>
            </w:r>
            <w:r w:rsidR="00951682">
              <w:rPr>
                <w:sz w:val="22"/>
                <w:szCs w:val="22"/>
              </w:rPr>
              <w:t>40</w:t>
            </w:r>
            <w:r w:rsidR="0004021C">
              <w:rPr>
                <w:sz w:val="22"/>
                <w:szCs w:val="22"/>
              </w:rPr>
              <w:t>.</w:t>
            </w:r>
            <w:r w:rsidR="00951682">
              <w:rPr>
                <w:sz w:val="22"/>
                <w:szCs w:val="22"/>
              </w:rPr>
              <w:t>0</w:t>
            </w:r>
            <w:r w:rsidR="0004021C">
              <w:rPr>
                <w:sz w:val="22"/>
                <w:szCs w:val="22"/>
              </w:rPr>
              <w:t>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93" w:type="pct"/>
          </w:tcPr>
          <w:p w:rsidR="0004021C" w:rsidRPr="00CA777C" w:rsidRDefault="000402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lastRenderedPageBreak/>
              <w:t>540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93" w:type="pct"/>
            <w:vAlign w:val="center"/>
          </w:tcPr>
          <w:p w:rsidR="0004021C" w:rsidRPr="00CA777C" w:rsidRDefault="00670B81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</w:t>
            </w:r>
            <w:r w:rsidR="0004021C">
              <w:rPr>
                <w:b/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55" w:type="pct"/>
          </w:tcPr>
          <w:p w:rsidR="0004021C" w:rsidRPr="001E6C1C" w:rsidRDefault="000402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93" w:type="pct"/>
            <w:vAlign w:val="center"/>
          </w:tcPr>
          <w:p w:rsidR="0004021C" w:rsidRPr="00CA777C" w:rsidRDefault="00670B81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</w:t>
            </w:r>
            <w:r w:rsidR="0004021C">
              <w:rPr>
                <w:sz w:val="22"/>
                <w:szCs w:val="22"/>
                <w:lang w:val="hr-HR"/>
              </w:rPr>
              <w:t>0.000.000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533B40" w:rsidRDefault="000402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55" w:type="pct"/>
          </w:tcPr>
          <w:p w:rsidR="0004021C" w:rsidRPr="001E6C1C" w:rsidRDefault="0004021C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706F7B">
              <w:rPr>
                <w:b/>
                <w:bCs/>
                <w:sz w:val="22"/>
                <w:szCs w:val="22"/>
                <w:lang w:val="hr-HR"/>
              </w:rPr>
              <w:t>087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60.000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55" w:type="pct"/>
          </w:tcPr>
          <w:p w:rsidR="0004021C" w:rsidRPr="001E6C1C" w:rsidRDefault="000402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62.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540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290"/>
        </w:trPr>
        <w:tc>
          <w:tcPr>
            <w:tcW w:w="752" w:type="pct"/>
          </w:tcPr>
          <w:p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55" w:type="pct"/>
          </w:tcPr>
          <w:p w:rsidR="0004021C" w:rsidRPr="00EE6862" w:rsidRDefault="000402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</w:t>
            </w:r>
            <w:r w:rsidR="009531B9">
              <w:rPr>
                <w:bCs/>
                <w:sz w:val="22"/>
                <w:szCs w:val="22"/>
                <w:lang w:val="hr-HR"/>
              </w:rPr>
              <w:t>2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9531B9">
              <w:rPr>
                <w:bCs/>
                <w:sz w:val="22"/>
                <w:szCs w:val="22"/>
                <w:lang w:val="hr-HR"/>
              </w:rPr>
              <w:t>540</w:t>
            </w:r>
            <w:r>
              <w:rPr>
                <w:bCs/>
                <w:sz w:val="22"/>
                <w:szCs w:val="22"/>
                <w:lang w:val="hr-HR"/>
              </w:rPr>
              <w:t>.000</w:t>
            </w:r>
          </w:p>
        </w:tc>
      </w:tr>
      <w:tr w:rsidR="0004021C" w:rsidRPr="001E6C1C" w:rsidTr="0004021C">
        <w:trPr>
          <w:trHeight w:val="595"/>
        </w:trPr>
        <w:tc>
          <w:tcPr>
            <w:tcW w:w="752" w:type="pct"/>
          </w:tcPr>
          <w:p w:rsidR="0004021C" w:rsidRPr="001E6C1C" w:rsidRDefault="000402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55" w:type="pct"/>
          </w:tcPr>
          <w:p w:rsidR="0004021C" w:rsidRPr="001E6C1C" w:rsidRDefault="0004021C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93" w:type="pct"/>
            <w:vAlign w:val="center"/>
          </w:tcPr>
          <w:p w:rsidR="0004021C" w:rsidRPr="00CA777C" w:rsidRDefault="0004021C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706F7B">
              <w:rPr>
                <w:b/>
                <w:bCs/>
                <w:sz w:val="22"/>
                <w:szCs w:val="22"/>
                <w:lang w:val="hr-HR"/>
              </w:rPr>
              <w:t>150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951682">
              <w:rPr>
                <w:b/>
                <w:bCs/>
                <w:sz w:val="22"/>
                <w:szCs w:val="22"/>
                <w:lang w:val="hr-HR"/>
              </w:rPr>
              <w:t>0</w:t>
            </w:r>
            <w:r w:rsidR="009531B9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841AAA">
        <w:rPr>
          <w:lang w:val="hr-HR"/>
        </w:rPr>
        <w:t>6</w:t>
      </w:r>
      <w:r w:rsidR="009531B9">
        <w:rPr>
          <w:lang w:val="hr-HR"/>
        </w:rPr>
        <w:t>2</w:t>
      </w:r>
      <w:r w:rsidR="00841AAA">
        <w:rPr>
          <w:lang w:val="hr-HR"/>
        </w:rPr>
        <w:t>.</w:t>
      </w:r>
      <w:r w:rsidR="009531B9">
        <w:rPr>
          <w:lang w:val="hr-HR"/>
        </w:rPr>
        <w:t>540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E3749D" w:rsidP="00E3749D">
            <w:pPr>
              <w:jc w:val="right"/>
            </w:pPr>
            <w:r>
              <w:t>39</w:t>
            </w:r>
            <w:r w:rsidR="00990E72">
              <w:t>.</w:t>
            </w:r>
            <w:r>
              <w:t>660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9531B9" w:rsidP="00E3749D">
            <w:pPr>
              <w:jc w:val="right"/>
            </w:pPr>
            <w:r>
              <w:t>2</w:t>
            </w:r>
            <w:r w:rsidR="00E3749D">
              <w:t>7</w:t>
            </w:r>
            <w:r>
              <w:t>.</w:t>
            </w:r>
            <w:r w:rsidR="00E3749D">
              <w:t>660</w:t>
            </w:r>
            <w: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E3749D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0F3C56" w:rsidRPr="003B746C" w:rsidTr="00545CC2">
        <w:tc>
          <w:tcPr>
            <w:tcW w:w="162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0F3C56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0F3C56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372" w:type="pct"/>
            <w:vAlign w:val="center"/>
          </w:tcPr>
          <w:p w:rsidR="000F3C56" w:rsidRPr="000F3C56" w:rsidRDefault="000F3C56" w:rsidP="00B41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964" w:type="pct"/>
          </w:tcPr>
          <w:p w:rsidR="000F3C56" w:rsidRDefault="00E3749D" w:rsidP="000F3C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3C56">
              <w:rPr>
                <w:sz w:val="20"/>
                <w:szCs w:val="20"/>
              </w:rPr>
              <w:t>0.000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E374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990E7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  <w:r w:rsidR="00C42AF2">
              <w:rPr>
                <w:sz w:val="20"/>
                <w:szCs w:val="20"/>
                <w:lang w:val="pl-PL"/>
              </w:rPr>
              <w:t>45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E3749D" w:rsidP="00814745">
            <w:pPr>
              <w:jc w:val="right"/>
              <w:rPr>
                <w:sz w:val="22"/>
                <w:szCs w:val="22"/>
              </w:rPr>
            </w:pPr>
            <w:r>
              <w:t>27.660.000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:rsidTr="00545CC2">
        <w:tc>
          <w:tcPr>
            <w:tcW w:w="162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9531B9" w:rsidRDefault="00E3749D" w:rsidP="00814745">
            <w:pPr>
              <w:jc w:val="right"/>
            </w:pPr>
            <w:r>
              <w:t>27.660.000</w:t>
            </w: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3A7B" w:rsidRPr="003B746C" w:rsidRDefault="003B3A7B" w:rsidP="003B3A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2101-0003</w:t>
            </w:r>
          </w:p>
        </w:tc>
        <w:tc>
          <w:tcPr>
            <w:tcW w:w="260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Pr="003B746C" w:rsidRDefault="003B3A7B" w:rsidP="003B3A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0003- Obavljanje osnovnih funkcija izbornih organa lokalnih samouprava</w:t>
            </w: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A20F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10.400.000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600.000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3B3A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0003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  <w:r>
              <w:t>12.000.000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A20F53" w:rsidRDefault="00A20F53" w:rsidP="00E3749D">
            <w:pPr>
              <w:jc w:val="right"/>
            </w:pPr>
            <w:r>
              <w:t>39</w:t>
            </w:r>
            <w:r w:rsidRPr="006357D5">
              <w:t>.</w:t>
            </w:r>
            <w:r>
              <w:t>660</w:t>
            </w:r>
            <w:r w:rsidRPr="006357D5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3B3A7B" w:rsidRDefault="00A20F53" w:rsidP="00E3749D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Pr="003B3A7B">
              <w:rPr>
                <w:b/>
              </w:rPr>
              <w:t>.</w:t>
            </w:r>
            <w:r>
              <w:rPr>
                <w:b/>
              </w:rPr>
              <w:t>660</w:t>
            </w:r>
            <w:r w:rsidRPr="003B3A7B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E3749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E3749D">
              <w:rPr>
                <w:b/>
              </w:rPr>
              <w:t>320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E3749D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E3749D">
              <w:t>320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E3749D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3</w:t>
            </w:r>
            <w:r w:rsidR="000F3C56">
              <w:rPr>
                <w:sz w:val="22"/>
                <w:szCs w:val="22"/>
                <w:lang w:val="sv-SE"/>
              </w:rPr>
              <w:t>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D144A9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11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3749D">
              <w:rPr>
                <w:sz w:val="22"/>
                <w:szCs w:val="22"/>
              </w:rPr>
              <w:t>840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D144A9" w:rsidP="007A7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E3749D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E3749D">
              <w:rPr>
                <w:b/>
              </w:rPr>
              <w:t>320</w:t>
            </w:r>
            <w:r w:rsidRPr="000F3C56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E37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E3749D">
              <w:rPr>
                <w:b/>
              </w:rPr>
              <w:t>6</w:t>
            </w:r>
            <w:r>
              <w:rPr>
                <w:b/>
              </w:rPr>
              <w:t>.</w:t>
            </w:r>
            <w:r w:rsidR="00E3749D">
              <w:rPr>
                <w:b/>
              </w:rPr>
              <w:t>900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3749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E3749D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E3749D" w:rsidP="003B3A7B">
            <w:pPr>
              <w:jc w:val="right"/>
              <w:rPr>
                <w:b/>
              </w:rPr>
            </w:pPr>
            <w:r>
              <w:t>16.900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E3749D" w:rsidP="00E3749D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22</w:t>
            </w:r>
            <w:r w:rsidR="003B3A7B">
              <w:rPr>
                <w:b/>
                <w:bCs/>
                <w:lang w:val="pl-PL"/>
              </w:rPr>
              <w:t>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8427AC" w:rsidRDefault="00D77025" w:rsidP="00797F61">
            <w:pPr>
              <w:jc w:val="right"/>
              <w:rPr>
                <w:b/>
                <w:bCs/>
                <w:lang w:val="pl-PL"/>
              </w:rPr>
            </w:pPr>
            <w:r w:rsidRPr="008427AC">
              <w:rPr>
                <w:b/>
                <w:bCs/>
                <w:lang w:val="pl-PL"/>
              </w:rPr>
              <w:t>1.</w:t>
            </w:r>
            <w:r w:rsidR="00797F61">
              <w:rPr>
                <w:b/>
                <w:bCs/>
                <w:lang w:val="pl-PL"/>
              </w:rPr>
              <w:t>687</w:t>
            </w:r>
            <w:r w:rsidRPr="008427AC">
              <w:rPr>
                <w:b/>
                <w:bCs/>
                <w:lang w:val="pl-PL"/>
              </w:rPr>
              <w:t>.</w:t>
            </w:r>
            <w:r w:rsidR="00797F61">
              <w:rPr>
                <w:b/>
                <w:bCs/>
                <w:lang w:val="pl-PL"/>
              </w:rPr>
              <w:t>5</w:t>
            </w:r>
            <w:r w:rsidR="000A5457">
              <w:rPr>
                <w:b/>
                <w:bCs/>
                <w:lang w:val="pl-PL"/>
              </w:rPr>
              <w:t>50</w:t>
            </w:r>
            <w:r w:rsidRPr="008427AC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A3226B" w:rsidRDefault="00147FCF" w:rsidP="000A545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3226B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0A5457">
              <w:rPr>
                <w:b/>
                <w:bCs/>
                <w:sz w:val="22"/>
                <w:szCs w:val="22"/>
                <w:lang w:val="pl-PL"/>
              </w:rPr>
              <w:t>71</w:t>
            </w:r>
            <w:r w:rsidRPr="00A3226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A5457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226B" w:rsidRPr="00A3226B">
              <w:rPr>
                <w:b/>
                <w:bCs/>
                <w:sz w:val="22"/>
                <w:szCs w:val="22"/>
                <w:lang w:val="pl-PL"/>
              </w:rPr>
              <w:t>60</w:t>
            </w:r>
            <w:r w:rsidR="00D77025" w:rsidRPr="00A3226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A61ACE" w:rsidRDefault="00670B81" w:rsidP="00E3749D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613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E3749D">
              <w:rPr>
                <w:b/>
                <w:bCs/>
                <w:sz w:val="20"/>
                <w:szCs w:val="20"/>
                <w:lang w:val="pl-PL"/>
              </w:rPr>
              <w:t>650</w:t>
            </w:r>
            <w:r w:rsidR="005100D1" w:rsidRPr="00A61AC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A61AC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CE77EA" w:rsidRDefault="00335D3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749D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="00E3749D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CE77EA" w:rsidRDefault="00335D36" w:rsidP="00E3749D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E3749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E3749D">
              <w:rPr>
                <w:sz w:val="20"/>
                <w:szCs w:val="20"/>
                <w:lang w:val="pl-PL"/>
              </w:rPr>
              <w:t>360</w:t>
            </w:r>
            <w:r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CE77EA" w:rsidRDefault="003B3A7B" w:rsidP="003B3A7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CE77EA" w:rsidRDefault="00335D36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CE77EA" w:rsidRDefault="00E3749D" w:rsidP="00CF5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.100.000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CE77EA" w:rsidRDefault="00E3749D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35D36">
              <w:rPr>
                <w:sz w:val="20"/>
                <w:szCs w:val="20"/>
              </w:rPr>
              <w:t>.</w:t>
            </w:r>
            <w:r w:rsidR="003B3A7B">
              <w:rPr>
                <w:sz w:val="20"/>
                <w:szCs w:val="20"/>
              </w:rPr>
              <w:t>150</w:t>
            </w:r>
            <w:r w:rsidR="00335D36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CE77EA" w:rsidRDefault="003B3A7B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35D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CE77EA" w:rsidRDefault="00335D36" w:rsidP="003B3A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3A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.9</w:t>
            </w:r>
            <w:r w:rsidR="003B3A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D10DB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0D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D10DB6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CE77EA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D10DB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color w:val="000000"/>
                <w:sz w:val="20"/>
                <w:szCs w:val="20"/>
                <w:lang w:val="pl-PL"/>
              </w:rPr>
              <w:t>.</w:t>
            </w:r>
            <w:r w:rsidR="00D10DB6">
              <w:rPr>
                <w:color w:val="000000"/>
                <w:sz w:val="20"/>
                <w:szCs w:val="20"/>
                <w:lang w:val="pl-PL"/>
              </w:rPr>
              <w:t>3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CE77EA" w:rsidRDefault="00335D36" w:rsidP="0076344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CE77EA" w:rsidRDefault="00335D3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D10DB6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Default="00D10DB6" w:rsidP="00CF5A0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14.000</w:t>
            </w:r>
            <w:r w:rsidR="00335D36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BD1E5E" w:rsidRDefault="00D10DB6" w:rsidP="006E18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35D36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BD1E5E" w:rsidRDefault="00D10DB6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335D3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D144A9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BD1E5E" w:rsidRDefault="00670B81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335D36">
              <w:rPr>
                <w:sz w:val="20"/>
                <w:szCs w:val="20"/>
                <w:lang w:val="pl-PL"/>
              </w:rPr>
              <w:t>0</w:t>
            </w:r>
            <w:r w:rsidR="00335D36" w:rsidRPr="00BD1E5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CE77E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CE77E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875" w:type="pct"/>
          </w:tcPr>
          <w:p w:rsidR="00335D36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521682" w:rsidRDefault="00335D36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 w:rsidR="00670B81"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</w:t>
            </w:r>
            <w:r w:rsidR="00521682" w:rsidRPr="00521682">
              <w:rPr>
                <w:bCs/>
                <w:sz w:val="20"/>
                <w:szCs w:val="20"/>
                <w:lang w:val="pl-PL"/>
              </w:rPr>
              <w:t>650</w:t>
            </w:r>
            <w:r w:rsidRPr="00521682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521682" w:rsidRDefault="00521682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.</w:t>
            </w:r>
            <w:r w:rsidRPr="00521682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521682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335D36" w:rsidRPr="00521682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335D36" w:rsidRPr="00521682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="00335D36"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Default="00670B81" w:rsidP="0022652E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21682" w:rsidRDefault="00670B8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521682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70B81" w:rsidRPr="00521682" w:rsidRDefault="00670B81" w:rsidP="00843C77">
            <w:pPr>
              <w:jc w:val="right"/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21682" w:rsidRDefault="00670B81" w:rsidP="00670B81">
            <w:pPr>
              <w:jc w:val="right"/>
            </w:pPr>
            <w:r w:rsidRPr="00521682">
              <w:rPr>
                <w:bCs/>
                <w:sz w:val="20"/>
                <w:szCs w:val="20"/>
                <w:lang w:val="pl-PL"/>
              </w:rPr>
              <w:t>4</w:t>
            </w:r>
            <w:r>
              <w:rPr>
                <w:bCs/>
                <w:sz w:val="20"/>
                <w:szCs w:val="20"/>
                <w:lang w:val="pl-PL"/>
              </w:rPr>
              <w:t>4</w:t>
            </w:r>
            <w:r w:rsidRPr="00521682">
              <w:rPr>
                <w:bCs/>
                <w:sz w:val="20"/>
                <w:szCs w:val="20"/>
                <w:lang w:val="pl-PL"/>
              </w:rPr>
              <w:t>3.650.000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521682" w:rsidRDefault="00670B81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521682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21682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70B81" w:rsidRPr="00521682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682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70B81" w:rsidRPr="00521682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6</w:t>
            </w:r>
            <w:r w:rsidRPr="00521682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144A9" w:rsidRDefault="00670B81" w:rsidP="00670B8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D144A9" w:rsidRDefault="00670B81" w:rsidP="00670B8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Default="00670B81" w:rsidP="00670B81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185D90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B238E" w:rsidRDefault="00670B8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670B81" w:rsidRPr="0062706E" w:rsidRDefault="00670B81" w:rsidP="00D10DB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70.940.000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A9521F" w:rsidRDefault="00670B8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8.400.000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113517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62.540.000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D932F5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0</w:t>
            </w:r>
            <w:r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940</w:t>
            </w:r>
            <w:r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37</w:t>
            </w: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C34497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70B81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</w:t>
            </w:r>
            <w:r w:rsidRPr="00916F0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670B81" w:rsidRPr="00C34497" w:rsidRDefault="00670B81" w:rsidP="00975AE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FE1E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E1E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975A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0602-P2</w:t>
            </w:r>
          </w:p>
        </w:tc>
        <w:tc>
          <w:tcPr>
            <w:tcW w:w="262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D932F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MEĐUNARODNO IZVIĐAČKO ORIJENTACIONO TAKMIČENJE</w:t>
            </w:r>
          </w:p>
        </w:tc>
        <w:tc>
          <w:tcPr>
            <w:tcW w:w="875" w:type="pct"/>
          </w:tcPr>
          <w:p w:rsidR="00670B81" w:rsidRPr="00C34497" w:rsidRDefault="00670B81" w:rsidP="00D932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D932F5">
        <w:tc>
          <w:tcPr>
            <w:tcW w:w="196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D932F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D932F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D932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</w:p>
        </w:tc>
        <w:tc>
          <w:tcPr>
            <w:tcW w:w="875" w:type="pct"/>
          </w:tcPr>
          <w:p w:rsidR="00670B81" w:rsidRPr="00C34497" w:rsidRDefault="000A5457" w:rsidP="000A545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70B81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7</w:t>
            </w:r>
            <w:r w:rsidR="00670B81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0A5457" w:rsidP="000A54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70B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0A5457" w:rsidP="000A54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70B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70B81" w:rsidRDefault="00670B81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0A5457" w:rsidP="000A54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670B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P4</w:t>
            </w: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975AE7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670B81" w:rsidRPr="00C34497" w:rsidRDefault="00670B81" w:rsidP="00FE1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 w:rsidR="00FE1E56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70B81" w:rsidRDefault="00670B8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670B81" w:rsidRPr="00C34497" w:rsidRDefault="00670B81" w:rsidP="00E83C3D">
            <w:pPr>
              <w:jc w:val="right"/>
              <w:rPr>
                <w:b/>
                <w:sz w:val="20"/>
                <w:szCs w:val="20"/>
              </w:rPr>
            </w:pPr>
            <w:r w:rsidRPr="00C34497">
              <w:rPr>
                <w:b/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670B81" w:rsidRPr="00C34497" w:rsidRDefault="00670B81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335D36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:rsidR="00670B81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75A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975A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670B81" w:rsidRPr="00C34497" w:rsidRDefault="00670B81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68268C" w:rsidRDefault="00670B8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70B81" w:rsidRPr="00281116" w:rsidRDefault="00670B81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7296D" w:rsidRDefault="00670B8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 w:rsidRPr="000A618D">
              <w:rPr>
                <w:b/>
              </w:rPr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70B81" w:rsidRPr="00964E59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670B81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993C37">
        <w:tc>
          <w:tcPr>
            <w:tcW w:w="196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964E59" w:rsidRDefault="00670B8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670B81" w:rsidRPr="00B3121A" w:rsidRDefault="00670B8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B3121A">
              <w:t>5.000.000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E67E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964E59" w:rsidRDefault="00670B8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200.000</w:t>
            </w:r>
          </w:p>
          <w:p w:rsidR="00670B81" w:rsidRPr="009E67E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192.000  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670B81" w:rsidRDefault="00670B8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670B81" w:rsidRPr="00AF0031" w:rsidRDefault="00670B8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105.000.000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D7C47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Pr="00C3449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D23FFE" w:rsidRDefault="00670B8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2B513A" w:rsidRDefault="00670B8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2B513A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670B81" w:rsidRDefault="00670B8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255CD1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758D7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670B81" w:rsidRPr="009D7937" w:rsidRDefault="00670B8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975AE7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75AE7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670B81" w:rsidRPr="00DD6AE9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670B81" w:rsidRDefault="00670B8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E54F2B" w:rsidRDefault="00670B81" w:rsidP="00975AE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100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670B81" w:rsidRPr="00F412E5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670B81" w:rsidRDefault="00670B8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670B81" w:rsidRPr="00F412E5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670B81" w:rsidRPr="00787E33" w:rsidRDefault="00670B81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670B81" w:rsidRPr="00637F62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70B81" w:rsidRPr="00637F62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670B81" w:rsidRDefault="00F2564B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670B81" w:rsidRPr="00814442" w:rsidRDefault="00670B8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F2564B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0B81">
              <w:rPr>
                <w:sz w:val="20"/>
                <w:szCs w:val="20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9D7937" w:rsidRDefault="00670B8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670B81" w:rsidRPr="00D144A9" w:rsidRDefault="00706F7B" w:rsidP="006A027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</w:t>
            </w:r>
            <w:r w:rsidR="006A0275">
              <w:rPr>
                <w:b/>
                <w:sz w:val="22"/>
                <w:szCs w:val="22"/>
                <w:lang w:val="pl-PL"/>
              </w:rPr>
              <w:t>62</w:t>
            </w:r>
            <w:r w:rsidR="00670B81" w:rsidRPr="00D144A9">
              <w:rPr>
                <w:b/>
                <w:sz w:val="22"/>
                <w:szCs w:val="22"/>
                <w:lang w:val="pl-PL"/>
              </w:rPr>
              <w:t>.</w:t>
            </w:r>
            <w:r w:rsidR="006A0275">
              <w:rPr>
                <w:b/>
                <w:sz w:val="22"/>
                <w:szCs w:val="22"/>
                <w:lang w:val="pl-PL"/>
              </w:rPr>
              <w:t>9</w:t>
            </w:r>
            <w:r w:rsidR="00670B81" w:rsidRPr="00D144A9">
              <w:rPr>
                <w:b/>
                <w:sz w:val="22"/>
                <w:szCs w:val="22"/>
                <w:lang w:val="pl-PL"/>
              </w:rPr>
              <w:t>90.000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164AC" w:rsidRDefault="00670B8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670B81" w:rsidRPr="00637F62" w:rsidRDefault="00706F7B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="00670B81"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:rsidR="00670B81" w:rsidRDefault="00670B8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D23FFE" w:rsidRDefault="00670B8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670B81" w:rsidRPr="005C378E" w:rsidRDefault="00706F7B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670B81" w:rsidRPr="005C378E" w:rsidRDefault="00670B8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AB2CEC" w:rsidRDefault="00706F7B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670B81" w:rsidRPr="00AB2CEC" w:rsidRDefault="00670B81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AB2CEC" w:rsidRDefault="00706F7B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670B81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CE77EA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019E6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670B81" w:rsidRPr="00637F62" w:rsidRDefault="00670B81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:rsidR="00670B81" w:rsidRDefault="00670B81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3F6939"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2457" w:type="pct"/>
            <w:vAlign w:val="center"/>
          </w:tcPr>
          <w:p w:rsidR="00670B81" w:rsidRDefault="00670B8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670B81" w:rsidRPr="00BA6BC0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EA73CB" w:rsidRDefault="00670B81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554B4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670B81" w:rsidRPr="001554B4" w:rsidRDefault="00670B81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164AC" w:rsidRDefault="00670B8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554B4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Default="00670B81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</w:t>
            </w:r>
            <w:r w:rsidR="0007403B">
              <w:rPr>
                <w:color w:val="000000"/>
                <w:sz w:val="20"/>
                <w:szCs w:val="20"/>
                <w:lang w:val="pl-PL"/>
              </w:rPr>
              <w:t>8</w:t>
            </w:r>
            <w:r>
              <w:rPr>
                <w:color w:val="000000"/>
                <w:sz w:val="20"/>
                <w:szCs w:val="20"/>
                <w:lang w:val="pl-PL"/>
              </w:rPr>
              <w:t>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670B81" w:rsidRPr="002D4F79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670B81" w:rsidRDefault="0007403B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670B81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000</w:t>
            </w:r>
            <w:r w:rsidR="00670B81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670B81" w:rsidRDefault="00670B81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16.500.000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Default="00670B8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670B81" w:rsidRPr="00637F62" w:rsidRDefault="006C2CBD" w:rsidP="006C2CB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245</w:t>
            </w:r>
            <w:r w:rsidR="00670B81"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="00670B81">
              <w:rPr>
                <w:b/>
                <w:sz w:val="20"/>
                <w:szCs w:val="20"/>
                <w:lang w:val="pl-PL"/>
              </w:rPr>
              <w:t>90</w:t>
            </w:r>
            <w:r w:rsidR="00670B81" w:rsidRPr="00637F62">
              <w:rPr>
                <w:b/>
                <w:sz w:val="20"/>
                <w:szCs w:val="20"/>
                <w:lang w:val="pl-PL"/>
              </w:rPr>
              <w:t>.</w:t>
            </w:r>
            <w:r w:rsidR="00670B81">
              <w:rPr>
                <w:b/>
                <w:sz w:val="20"/>
                <w:szCs w:val="20"/>
                <w:lang w:val="pl-PL"/>
              </w:rPr>
              <w:t>0</w:t>
            </w:r>
            <w:r w:rsidR="00670B81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260B94" w:rsidRDefault="006C2CBD" w:rsidP="006C2CB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245</w:t>
            </w:r>
            <w:r w:rsidR="00670B8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4</w:t>
            </w:r>
            <w:r w:rsidR="00670B81">
              <w:rPr>
                <w:color w:val="000000"/>
                <w:sz w:val="20"/>
                <w:szCs w:val="20"/>
                <w:lang w:val="pl-PL"/>
              </w:rPr>
              <w:t>90</w:t>
            </w:r>
            <w:r w:rsidR="00670B8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670B81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670B81" w:rsidRPr="00260B94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8A24B4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670B81" w:rsidRPr="008A24B4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670B81" w:rsidRPr="008A24B4" w:rsidRDefault="00670B81" w:rsidP="00706F7B">
            <w:pPr>
              <w:jc w:val="right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</w:t>
            </w:r>
            <w:r w:rsidR="00706F7B" w:rsidRPr="008A24B4">
              <w:rPr>
                <w:sz w:val="20"/>
                <w:szCs w:val="20"/>
                <w:lang w:val="pl-PL"/>
              </w:rPr>
              <w:t>29</w:t>
            </w:r>
            <w:r w:rsidRPr="008A24B4">
              <w:rPr>
                <w:sz w:val="20"/>
                <w:szCs w:val="20"/>
                <w:lang w:val="pl-PL"/>
              </w:rPr>
              <w:t>.</w:t>
            </w:r>
            <w:r w:rsidR="00706F7B" w:rsidRPr="008A24B4">
              <w:rPr>
                <w:sz w:val="20"/>
                <w:szCs w:val="20"/>
                <w:lang w:val="pl-PL"/>
              </w:rPr>
              <w:t>690</w:t>
            </w:r>
            <w:r w:rsidRPr="008A24B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8A24B4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8A24B4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Pr="008A24B4" w:rsidRDefault="00670B81" w:rsidP="006A0275">
            <w:pPr>
              <w:jc w:val="right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</w:t>
            </w:r>
            <w:r w:rsidR="006A0275">
              <w:rPr>
                <w:sz w:val="20"/>
                <w:szCs w:val="20"/>
                <w:lang w:val="pl-PL"/>
              </w:rPr>
              <w:t>15</w:t>
            </w:r>
            <w:r w:rsidRPr="008A24B4">
              <w:rPr>
                <w:sz w:val="20"/>
                <w:szCs w:val="20"/>
                <w:lang w:val="pl-PL"/>
              </w:rPr>
              <w:t>.</w:t>
            </w:r>
            <w:r w:rsidR="006A0275">
              <w:rPr>
                <w:sz w:val="20"/>
                <w:szCs w:val="20"/>
                <w:lang w:val="pl-PL"/>
              </w:rPr>
              <w:t>8</w:t>
            </w:r>
            <w:r w:rsidRPr="008A24B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A24B4" w:rsidRDefault="00670B8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A24B4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670B81" w:rsidRPr="008A24B4" w:rsidRDefault="00670B81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8A24B4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670B81" w:rsidRPr="008A24B4" w:rsidRDefault="00670B81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670B81" w:rsidRPr="008A24B4" w:rsidRDefault="00670B81" w:rsidP="00706F7B">
            <w:pPr>
              <w:jc w:val="right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</w:t>
            </w:r>
            <w:r w:rsidR="00706F7B" w:rsidRPr="008A24B4">
              <w:rPr>
                <w:sz w:val="20"/>
                <w:szCs w:val="20"/>
                <w:lang w:val="pl-PL"/>
              </w:rPr>
              <w:t>29</w:t>
            </w:r>
            <w:r w:rsidRPr="008A24B4">
              <w:rPr>
                <w:sz w:val="20"/>
                <w:szCs w:val="20"/>
                <w:lang w:val="pl-PL"/>
              </w:rPr>
              <w:t>.</w:t>
            </w:r>
            <w:r w:rsidR="00706F7B" w:rsidRPr="008A24B4">
              <w:rPr>
                <w:sz w:val="20"/>
                <w:szCs w:val="20"/>
                <w:lang w:val="pl-PL"/>
              </w:rPr>
              <w:t>690</w:t>
            </w:r>
            <w:r w:rsidRPr="008A24B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8A24B4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8A24B4" w:rsidRDefault="00670B81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70B81" w:rsidRPr="008A24B4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670B81" w:rsidRPr="008A24B4" w:rsidRDefault="00670B81" w:rsidP="006A0275">
            <w:pPr>
              <w:jc w:val="right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</w:t>
            </w:r>
            <w:r w:rsidR="006A0275">
              <w:rPr>
                <w:sz w:val="20"/>
                <w:szCs w:val="20"/>
                <w:lang w:val="pl-PL"/>
              </w:rPr>
              <w:t>15</w:t>
            </w:r>
            <w:r w:rsidRPr="008A24B4">
              <w:rPr>
                <w:sz w:val="20"/>
                <w:szCs w:val="20"/>
                <w:lang w:val="pl-PL"/>
              </w:rPr>
              <w:t>.</w:t>
            </w:r>
            <w:r w:rsidR="006A0275">
              <w:rPr>
                <w:sz w:val="20"/>
                <w:szCs w:val="20"/>
                <w:lang w:val="pl-PL"/>
              </w:rPr>
              <w:t>8</w:t>
            </w:r>
            <w:r w:rsidRPr="008A24B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554B4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185D90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670B81" w:rsidRPr="00637F62" w:rsidRDefault="00670B8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670B81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D7296D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F6082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670B81" w:rsidRPr="00E26FB7" w:rsidRDefault="00670B8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185D90" w:rsidRDefault="00670B8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185D90" w:rsidRDefault="00670B8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690</w:t>
            </w:r>
            <w:r w:rsidR="00670B81">
              <w:rPr>
                <w:color w:val="000000"/>
                <w:sz w:val="20"/>
                <w:szCs w:val="20"/>
                <w:lang w:val="pl-PL"/>
              </w:rPr>
              <w:t>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8A24B4" w:rsidRDefault="008A24B4" w:rsidP="006C2CBD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8A24B4" w:rsidRDefault="008A24B4" w:rsidP="006C2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8A24B4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815F12" w:rsidRDefault="008A24B4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185D90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185D90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690.000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8A24B4" w:rsidRDefault="008A24B4" w:rsidP="006C2CBD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8A24B4" w:rsidRDefault="008A24B4" w:rsidP="006C2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8A24B4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DD6AE9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DD6AE9" w:rsidRDefault="008A24B4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8A24B4" w:rsidRPr="00637F62" w:rsidRDefault="008A24B4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8A24B4" w:rsidRPr="00F6082A" w:rsidRDefault="008A24B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8A24B4" w:rsidRDefault="008A24B4" w:rsidP="006C2CBD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8A24B4" w:rsidRDefault="008A24B4" w:rsidP="006C2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815F12" w:rsidRDefault="008A24B4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8A24B4" w:rsidRDefault="008A24B4" w:rsidP="006C2CBD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8A24B4" w:rsidRDefault="008A24B4" w:rsidP="006C2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DD6AE9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DD6AE9" w:rsidRDefault="008A24B4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8A24B4" w:rsidRPr="00637F62" w:rsidRDefault="008A24B4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8A24B4" w:rsidRPr="00F6082A" w:rsidRDefault="008A24B4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185D90" w:rsidRDefault="008A24B4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8A24B4" w:rsidRPr="00CE77EA" w:rsidRDefault="008A24B4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815F12" w:rsidRDefault="008A24B4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185D90" w:rsidRDefault="008A24B4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8A24B4" w:rsidRPr="00CE77EA" w:rsidRDefault="008A24B4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A24B4" w:rsidRPr="00E26FB7" w:rsidRDefault="008A24B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D7937" w:rsidRDefault="008A24B4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8A24B4" w:rsidRPr="00637F62" w:rsidRDefault="008A24B4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164AC" w:rsidRDefault="008A24B4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8A24B4" w:rsidRPr="007A7EF0" w:rsidRDefault="008A24B4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16C63" w:rsidRDefault="008A24B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8A24B4" w:rsidRPr="00063D15" w:rsidRDefault="008A24B4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8A24B4" w:rsidRPr="00F6082A" w:rsidRDefault="008A24B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8A24B4" w:rsidRPr="005C378E" w:rsidRDefault="008A24B4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8A24B4" w:rsidRPr="005C378E" w:rsidRDefault="008A24B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CE77EA" w:rsidRDefault="008A24B4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5C378E" w:rsidRDefault="008A24B4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815F12" w:rsidRDefault="008A24B4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8A24B4" w:rsidRPr="005C378E" w:rsidRDefault="008A24B4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CE77EA" w:rsidRDefault="008A24B4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A24B4" w:rsidRDefault="008A24B4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A24B4" w:rsidRDefault="008A24B4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E63607" w:rsidRDefault="008A24B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8A24B4" w:rsidRPr="00CC771F" w:rsidRDefault="008A24B4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8A24B4" w:rsidRPr="00CC771F" w:rsidRDefault="008A24B4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8A24B4" w:rsidRPr="00045F16" w:rsidRDefault="008A24B4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8A24B4" w:rsidRPr="00CC771F" w:rsidRDefault="008A24B4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37.480.000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8A24B4" w:rsidRPr="00CE79BC" w:rsidRDefault="008A24B4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6.150.000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1.740.000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1.070.000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8A24B4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8A24B4" w:rsidRDefault="008A24B4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8A24B4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63170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663170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8A24B4" w:rsidRPr="00CE77EA" w:rsidTr="00D7296D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63170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663170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8A24B4" w:rsidRPr="00E3749D" w:rsidRDefault="008A24B4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63170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663170" w:rsidRDefault="008A24B4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8A24B4" w:rsidRPr="00E3749D" w:rsidRDefault="008A24B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8A24B4" w:rsidRPr="00CE77EA" w:rsidTr="00D7296D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63170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663170" w:rsidRDefault="008A24B4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8A24B4" w:rsidRPr="00E3749D" w:rsidRDefault="008A24B4" w:rsidP="00D7296D">
            <w:pPr>
              <w:jc w:val="right"/>
              <w:rPr>
                <w:sz w:val="22"/>
                <w:szCs w:val="22"/>
              </w:rPr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D7296D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8A24B4" w:rsidRPr="00CC771F" w:rsidRDefault="008A24B4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045F16" w:rsidRDefault="008A24B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045F16" w:rsidRDefault="008A24B4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8A24B4" w:rsidRPr="00045F16" w:rsidRDefault="008A24B4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8A24B4" w:rsidRPr="00CE79BC" w:rsidRDefault="008A24B4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714A07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714A07" w:rsidRDefault="008A24B4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8A24B4" w:rsidRPr="009930CF" w:rsidRDefault="008A24B4" w:rsidP="00D7296D">
            <w:pPr>
              <w:jc w:val="right"/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714A07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714A07" w:rsidRDefault="008A24B4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8A24B4" w:rsidRPr="00E3749D" w:rsidRDefault="008A24B4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24B4" w:rsidRPr="00CC771F" w:rsidRDefault="008A24B4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CC771F" w:rsidRDefault="008A24B4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8A24B4" w:rsidRPr="00CC771F" w:rsidRDefault="008A24B4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8A24B4" w:rsidRPr="00E3749D" w:rsidRDefault="008A24B4" w:rsidP="00D7296D">
            <w:pPr>
              <w:jc w:val="right"/>
            </w:pPr>
            <w:r w:rsidRPr="00E3749D">
              <w:rPr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045F16" w:rsidRDefault="008A24B4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045F16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8A24B4" w:rsidRPr="00045F16" w:rsidRDefault="008A24B4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8A24B4" w:rsidRPr="00CE79BC" w:rsidRDefault="008A24B4" w:rsidP="00D7296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CE77EA" w:rsidRDefault="008A24B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CE77EA" w:rsidRDefault="008A24B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8A24B4" w:rsidRDefault="008A24B4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04314" w:rsidRDefault="008A24B4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04314" w:rsidRDefault="008A24B4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8A24B4" w:rsidRPr="007A5CF8" w:rsidRDefault="008A24B4" w:rsidP="00720B8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A3226B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A3226B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A3226B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A24B4" w:rsidRPr="00A3226B" w:rsidRDefault="008A24B4" w:rsidP="008B350A">
            <w:pPr>
              <w:jc w:val="right"/>
              <w:rPr>
                <w:sz w:val="22"/>
                <w:szCs w:val="22"/>
              </w:rPr>
            </w:pPr>
            <w:r w:rsidRPr="00A3226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A3226B">
              <w:rPr>
                <w:sz w:val="22"/>
                <w:szCs w:val="22"/>
              </w:rPr>
              <w:t>3.650.000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A3226B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A3226B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A3226B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8A24B4" w:rsidRPr="00A3226B" w:rsidRDefault="008A24B4" w:rsidP="00A3226B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A3226B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A3226B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8A24B4" w:rsidRPr="00A3226B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8A24B4" w:rsidRPr="00A3226B" w:rsidRDefault="008A24B4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3226B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CE77EA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A3226B" w:rsidRDefault="008A24B4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D144A9" w:rsidRDefault="008A24B4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8A24B4" w:rsidRPr="00D144A9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8A24B4" w:rsidRDefault="008A24B4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613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.650.000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04314" w:rsidRDefault="008A24B4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13</w:t>
            </w: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60.270.000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BD15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BD15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0A5457" w:rsidP="000A5457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104</w:t>
            </w:r>
            <w:r w:rsidR="008A24B4" w:rsidRPr="00FA4562">
              <w:rPr>
                <w:color w:val="000000" w:themeColor="text1"/>
                <w:sz w:val="20"/>
                <w:szCs w:val="20"/>
                <w:lang w:val="pl-PL"/>
              </w:rPr>
              <w:t>.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="008A24B4" w:rsidRPr="00FA4562">
              <w:rPr>
                <w:color w:val="000000" w:themeColor="text1"/>
                <w:sz w:val="20"/>
                <w:szCs w:val="20"/>
                <w:lang w:val="pl-PL"/>
              </w:rPr>
              <w:t>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8A24B4" w:rsidRPr="00FA4562" w:rsidRDefault="000A5457" w:rsidP="000A5457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104</w:t>
            </w:r>
            <w:r w:rsidR="008A24B4" w:rsidRPr="00FA4562">
              <w:rPr>
                <w:color w:val="000000" w:themeColor="text1"/>
                <w:sz w:val="20"/>
                <w:szCs w:val="20"/>
                <w:lang w:val="pl-PL"/>
              </w:rPr>
              <w:t>.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="008A24B4" w:rsidRPr="00FA4562">
              <w:rPr>
                <w:color w:val="000000" w:themeColor="text1"/>
                <w:sz w:val="20"/>
                <w:szCs w:val="20"/>
                <w:lang w:val="pl-PL"/>
              </w:rPr>
              <w:t>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04314" w:rsidRDefault="008A24B4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4314">
              <w:rPr>
                <w:sz w:val="20"/>
                <w:szCs w:val="20"/>
                <w:lang w:val="pl-PL"/>
              </w:rPr>
              <w:t>Izvori finansiranja za funkciju   1</w:t>
            </w: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E21B6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FA456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 xml:space="preserve">Ukupno za funkciju 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160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E83C3D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E83C3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8A24B4" w:rsidRPr="00FA4562" w:rsidRDefault="008A24B4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8A24B4" w:rsidRPr="00CE77EA" w:rsidTr="00E83C3D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83C3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693FB8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8A24B4" w:rsidRPr="00FA4562" w:rsidRDefault="008A24B4" w:rsidP="00693FB8">
            <w:pPr>
              <w:jc w:val="right"/>
              <w:rPr>
                <w:color w:val="000000" w:themeColor="text1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32.000.000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3849B2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70.940.000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7D0BC4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27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14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A3226B" w:rsidRDefault="008A24B4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A3226B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3226B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07C2C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9F0DF4" w:rsidRDefault="001F4F9A" w:rsidP="001F4F9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90</w:t>
            </w:r>
            <w:r w:rsidR="008A24B4" w:rsidRPr="009F0DF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000</w:t>
            </w:r>
            <w:r w:rsidR="008A24B4" w:rsidRPr="009F0DF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8A24B4" w:rsidRPr="009F0DF4" w:rsidRDefault="001F4F9A" w:rsidP="001F4F9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129</w:t>
            </w:r>
            <w:r w:rsidR="008A24B4" w:rsidRPr="009F0DF4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690</w:t>
            </w:r>
            <w:r w:rsidR="008A24B4" w:rsidRPr="009F0DF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8A24B4" w:rsidRPr="009F0DF4" w:rsidRDefault="001F4F9A" w:rsidP="00A52D6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132</w:t>
            </w:r>
            <w:r w:rsidR="008A24B4" w:rsidRPr="009F0DF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8A24B4" w:rsidRPr="009F0DF4" w:rsidRDefault="001F4F9A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351</w:t>
            </w:r>
            <w:r w:rsidR="008A24B4" w:rsidRPr="009F0DF4">
              <w:rPr>
                <w:b/>
                <w:sz w:val="20"/>
                <w:szCs w:val="20"/>
                <w:lang w:val="pl-PL"/>
              </w:rPr>
              <w:t>.</w:t>
            </w:r>
            <w:r w:rsidR="008A24B4">
              <w:rPr>
                <w:b/>
                <w:sz w:val="20"/>
                <w:szCs w:val="20"/>
                <w:lang w:val="pl-PL"/>
              </w:rPr>
              <w:t>6</w:t>
            </w:r>
            <w:r w:rsidR="008A24B4" w:rsidRPr="009F0DF4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D770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11.000.000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FA4562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50.000.000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07C2C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A4562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9F0DF4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F0DF4" w:rsidRDefault="008A24B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F0DF4" w:rsidRDefault="008A24B4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8A24B4" w:rsidRPr="009F0DF4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255.000.000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FA4562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FA4562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FA456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8A24B4" w:rsidRPr="00FA4562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</w:t>
            </w:r>
            <w:r>
              <w:rPr>
                <w:b/>
                <w:sz w:val="20"/>
                <w:szCs w:val="20"/>
                <w:lang w:val="pl-PL"/>
              </w:rPr>
              <w:t>05</w:t>
            </w:r>
            <w:r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9542EE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220.000.000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234.000.000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27</w:t>
            </w:r>
            <w:r w:rsidRPr="003477DD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6B748D" w:rsidRDefault="008A24B4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8A24B4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20</w:t>
            </w:r>
            <w:r w:rsidRPr="006B748D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6</w:t>
            </w:r>
            <w:r w:rsidRPr="006B748D">
              <w:rPr>
                <w:sz w:val="20"/>
                <w:szCs w:val="20"/>
                <w:lang w:val="pl-PL"/>
              </w:rPr>
              <w:t>90.000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Pr="006B748D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8A24B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132</w:t>
            </w:r>
            <w:r w:rsidRPr="006B748D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6B748D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79609F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452</w:t>
            </w:r>
            <w:r w:rsidRPr="006B748D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  <w:r w:rsidRPr="006B748D">
              <w:rPr>
                <w:b/>
                <w:sz w:val="20"/>
                <w:szCs w:val="20"/>
                <w:lang w:val="pl-PL"/>
              </w:rPr>
              <w:t>90.000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A71E3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A71E39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6B748D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0A545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0A5457">
              <w:rPr>
                <w:sz w:val="20"/>
                <w:szCs w:val="20"/>
                <w:lang w:val="pl-PL"/>
              </w:rPr>
              <w:t>89</w:t>
            </w:r>
            <w:r w:rsidRPr="006B748D">
              <w:rPr>
                <w:sz w:val="20"/>
                <w:szCs w:val="20"/>
                <w:lang w:val="pl-PL"/>
              </w:rPr>
              <w:t>.</w:t>
            </w:r>
            <w:r w:rsidR="000A5457">
              <w:rPr>
                <w:sz w:val="20"/>
                <w:szCs w:val="20"/>
                <w:lang w:val="pl-PL"/>
              </w:rPr>
              <w:t>0</w:t>
            </w:r>
            <w:r w:rsidRPr="006B748D">
              <w:rPr>
                <w:sz w:val="20"/>
                <w:szCs w:val="20"/>
                <w:lang w:val="pl-PL"/>
              </w:rPr>
              <w:t>60.000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6B748D" w:rsidRDefault="008A24B4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8A24B4" w:rsidRPr="00CE77EA" w:rsidTr="00B12533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6B748D" w:rsidRDefault="008A24B4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8A24B4" w:rsidRPr="006B748D" w:rsidRDefault="008A24B4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8A24B4" w:rsidRPr="006B748D" w:rsidRDefault="008A24B4" w:rsidP="00B1253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B748D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8A24B4" w:rsidRPr="00CE77EA" w:rsidTr="00B12533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D144A9" w:rsidRDefault="008A24B4" w:rsidP="00D7296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8A24B4" w:rsidRPr="00D144A9" w:rsidRDefault="008A24B4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8A24B4" w:rsidRDefault="008A24B4" w:rsidP="00D7296D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40.000.000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0A5457">
            <w:pPr>
              <w:jc w:val="right"/>
              <w:rPr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8</w:t>
            </w:r>
            <w:r w:rsidR="000A5457">
              <w:rPr>
                <w:b/>
                <w:sz w:val="20"/>
                <w:szCs w:val="20"/>
                <w:lang w:val="pl-PL"/>
              </w:rPr>
              <w:t>71</w:t>
            </w:r>
            <w:r w:rsidRPr="003477DD">
              <w:rPr>
                <w:b/>
                <w:sz w:val="20"/>
                <w:szCs w:val="20"/>
                <w:lang w:val="pl-PL"/>
              </w:rPr>
              <w:t>.</w:t>
            </w:r>
            <w:r w:rsidR="000A5457">
              <w:rPr>
                <w:b/>
                <w:sz w:val="20"/>
                <w:szCs w:val="20"/>
                <w:lang w:val="pl-PL"/>
              </w:rPr>
              <w:t>0</w:t>
            </w:r>
            <w:r w:rsidRPr="003477DD">
              <w:rPr>
                <w:b/>
                <w:sz w:val="20"/>
                <w:szCs w:val="20"/>
                <w:lang w:val="pl-PL"/>
              </w:rPr>
              <w:t>60.000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3477DD" w:rsidRDefault="008A24B4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3477DD" w:rsidRDefault="008A24B4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3477DD" w:rsidRDefault="008A24B4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3477DD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834A9" w:rsidRDefault="008A24B4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8A24B4" w:rsidRPr="004E4A52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4E4A52" w:rsidRDefault="008A24B4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8A24B4" w:rsidRPr="003477DD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477DD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8A24B4" w:rsidRPr="009834A9" w:rsidRDefault="008A24B4" w:rsidP="0079609F">
            <w:pPr>
              <w:jc w:val="right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1.1</w:t>
            </w:r>
            <w:r>
              <w:rPr>
                <w:sz w:val="20"/>
                <w:szCs w:val="20"/>
                <w:lang w:val="pl-PL"/>
              </w:rPr>
              <w:t>61</w:t>
            </w:r>
            <w:r w:rsidRPr="009834A9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Pr="009834A9">
              <w:rPr>
                <w:sz w:val="20"/>
                <w:szCs w:val="20"/>
                <w:lang w:val="pl-PL"/>
              </w:rPr>
              <w:t>50.000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8A24B4" w:rsidRPr="009834A9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8A24B4" w:rsidRPr="009834A9" w:rsidRDefault="008A24B4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12.000.000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8A24B4" w:rsidRPr="009834A9" w:rsidRDefault="008A24B4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8A24B4" w:rsidRPr="009834A9" w:rsidRDefault="008A24B4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8A24B4" w:rsidRPr="009834A9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8A24B4" w:rsidRPr="009834A9" w:rsidRDefault="008A24B4" w:rsidP="006B748D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154.000.000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8A24B4" w:rsidRPr="009834A9" w:rsidRDefault="008A24B4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8A24B4" w:rsidRPr="009834A9" w:rsidRDefault="008A24B4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9834A9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8A24B4" w:rsidRPr="009834A9" w:rsidRDefault="008A24B4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834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8A24B4" w:rsidRPr="009834A9" w:rsidRDefault="00797F61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132</w:t>
            </w:r>
            <w:r w:rsidR="008A24B4" w:rsidRPr="009834A9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8A24B4" w:rsidRPr="00CE77EA" w:rsidTr="0033194C">
        <w:tc>
          <w:tcPr>
            <w:tcW w:w="196" w:type="pct"/>
          </w:tcPr>
          <w:p w:rsidR="008A24B4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834A9" w:rsidRDefault="008A24B4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9834A9" w:rsidRDefault="008A24B4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8A24B4" w:rsidRPr="00CE77EA" w:rsidTr="0033194C">
        <w:tc>
          <w:tcPr>
            <w:tcW w:w="196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8A24B4" w:rsidRPr="00DE35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8A24B4" w:rsidRPr="004E4A52" w:rsidRDefault="008A24B4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8A24B4" w:rsidRPr="009834A9" w:rsidRDefault="008A24B4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8A24B4" w:rsidRPr="009834A9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834A9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8A24B4" w:rsidRPr="009834A9" w:rsidRDefault="008A24B4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8A24B4" w:rsidRPr="009834A9" w:rsidRDefault="00797F61" w:rsidP="008A24B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427AC">
              <w:rPr>
                <w:b/>
                <w:bCs/>
                <w:lang w:val="pl-PL"/>
              </w:rPr>
              <w:t>1.</w:t>
            </w:r>
            <w:r>
              <w:rPr>
                <w:b/>
                <w:bCs/>
                <w:lang w:val="pl-PL"/>
              </w:rPr>
              <w:t>687</w:t>
            </w:r>
            <w:r w:rsidRPr="008427AC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550</w:t>
            </w:r>
            <w:r w:rsidRPr="008427AC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8C1CCA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8C1CCA" w:rsidRDefault="007A5CF8" w:rsidP="00B1230D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="00F66643" w:rsidRPr="008C1CCA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1E6C1C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1E6C1C" w:rsidRDefault="004E4A52" w:rsidP="004E4A5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136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1E6C1C" w:rsidRDefault="004E4A52" w:rsidP="00B123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7A5CF8">
              <w:rPr>
                <w:b/>
                <w:bCs/>
                <w:sz w:val="22"/>
                <w:szCs w:val="22"/>
                <w:lang w:val="pl-PL"/>
              </w:rPr>
              <w:t>.3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1E6C1C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C5153" w:rsidRDefault="007A5CF8" w:rsidP="00B1230D">
            <w:pPr>
              <w:jc w:val="right"/>
            </w:pPr>
            <w:r>
              <w:t>1</w:t>
            </w:r>
            <w:r w:rsidR="00B1230D">
              <w:t>61</w:t>
            </w:r>
            <w:r w:rsidR="00823E5D" w:rsidRPr="00CC5153">
              <w:t>.</w:t>
            </w:r>
            <w:r w:rsidR="004E4A52">
              <w:t>629</w:t>
            </w:r>
            <w:r w:rsidR="00823E5D" w:rsidRPr="00CC515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C5153" w:rsidRDefault="00F66643" w:rsidP="003B5B3B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824E16" w:rsidRDefault="007A5CF8" w:rsidP="00B1230D">
            <w:pPr>
              <w:jc w:val="right"/>
            </w:pPr>
            <w:r>
              <w:rPr>
                <w:b/>
              </w:rPr>
              <w:t>1</w:t>
            </w:r>
            <w:r w:rsidR="004E4A52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4E4A52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1E6C1C" w:rsidRDefault="004E4A52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4E4A52" w:rsidRPr="001E6C1C" w:rsidRDefault="004E4A52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4E4A52" w:rsidRPr="00CC5153" w:rsidRDefault="004E4A52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4E4A52" w:rsidRPr="001E6C1C" w:rsidTr="003B5B3B">
        <w:tc>
          <w:tcPr>
            <w:tcW w:w="196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E4A52" w:rsidRPr="001E6C1C" w:rsidRDefault="004E4A5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4E4A52" w:rsidRPr="00AF0031" w:rsidRDefault="004E4A52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4E4A52" w:rsidRPr="00AF0031" w:rsidRDefault="004E4A52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4E4A52" w:rsidRPr="00CC5153" w:rsidRDefault="004E4A52" w:rsidP="000765D6">
            <w:pPr>
              <w:jc w:val="right"/>
            </w:pPr>
            <w:r w:rsidRPr="00CC5153">
              <w:t>6.671.000</w:t>
            </w:r>
          </w:p>
        </w:tc>
      </w:tr>
      <w:tr w:rsidR="000765D6" w:rsidRPr="001E6C1C" w:rsidTr="003B5B3B">
        <w:trPr>
          <w:trHeight w:val="647"/>
        </w:trPr>
        <w:tc>
          <w:tcPr>
            <w:tcW w:w="196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0765D6" w:rsidRPr="001E6C1C" w:rsidRDefault="000765D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0765D6" w:rsidRPr="00CC5153" w:rsidRDefault="000765D6" w:rsidP="00B1230D">
            <w:pPr>
              <w:jc w:val="right"/>
            </w:pPr>
            <w:r>
              <w:t>1</w:t>
            </w:r>
            <w:r w:rsidR="00B1230D">
              <w:t>61</w:t>
            </w:r>
            <w:r w:rsidRPr="00CC5153">
              <w:t>.</w:t>
            </w:r>
            <w:r>
              <w:t>629</w:t>
            </w:r>
            <w:r w:rsidRPr="00CC5153">
              <w:t>.000</w:t>
            </w:r>
          </w:p>
        </w:tc>
      </w:tr>
      <w:tr w:rsidR="000765D6" w:rsidRPr="001E6C1C" w:rsidTr="003B5B3B">
        <w:trPr>
          <w:trHeight w:val="647"/>
        </w:trPr>
        <w:tc>
          <w:tcPr>
            <w:tcW w:w="196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765D6" w:rsidRPr="001E6C1C" w:rsidRDefault="000765D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0765D6" w:rsidRPr="00AF0031" w:rsidRDefault="000765D6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0765D6" w:rsidRPr="00AF0031" w:rsidRDefault="000765D6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0765D6" w:rsidRPr="00CC5153" w:rsidRDefault="000765D6" w:rsidP="000765D6">
            <w:pPr>
              <w:jc w:val="right"/>
            </w:pPr>
            <w:r w:rsidRPr="00CC515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A45839" w:rsidRDefault="007A5CF8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</w:t>
            </w:r>
            <w:r w:rsidR="000765D6">
              <w:rPr>
                <w:b/>
              </w:rPr>
              <w:t>6</w:t>
            </w:r>
            <w:r w:rsidR="00B1230D">
              <w:rPr>
                <w:b/>
              </w:rPr>
              <w:t>8</w:t>
            </w:r>
            <w:r>
              <w:rPr>
                <w:b/>
              </w:rPr>
              <w:t>.</w:t>
            </w:r>
            <w:r w:rsidR="000765D6">
              <w:rPr>
                <w:b/>
              </w:rPr>
              <w:t>30</w:t>
            </w:r>
            <w:r>
              <w:rPr>
                <w:b/>
              </w:rPr>
              <w:t>0</w:t>
            </w:r>
            <w:r w:rsidRPr="008C1CCA">
              <w:rPr>
                <w:b/>
              </w:rPr>
              <w:t>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A5CF8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6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0765D6">
              <w:rPr>
                <w:b/>
                <w:sz w:val="20"/>
                <w:szCs w:val="20"/>
                <w:lang w:val="pl-PL"/>
              </w:rPr>
              <w:t>11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 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sz w:val="20"/>
                <w:szCs w:val="20"/>
                <w:lang w:val="pl-PL"/>
              </w:rPr>
              <w:t>4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2.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6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6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80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39685A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B1230D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0765D6">
              <w:rPr>
                <w:sz w:val="20"/>
                <w:szCs w:val="20"/>
                <w:lang w:val="pl-PL"/>
              </w:rPr>
              <w:t>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Default="00B1230D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00.</w:t>
            </w:r>
            <w:r w:rsidR="000765D6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39685A" w:rsidP="00076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765D6">
              <w:rPr>
                <w:sz w:val="22"/>
                <w:szCs w:val="22"/>
              </w:rPr>
              <w:t>9</w:t>
            </w:r>
            <w:r w:rsidR="005B2A70">
              <w:rPr>
                <w:sz w:val="22"/>
                <w:szCs w:val="22"/>
              </w:rPr>
              <w:t>.</w:t>
            </w:r>
            <w:r w:rsidR="000765D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C5153" w:rsidRDefault="0039685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1230D">
              <w:rPr>
                <w:sz w:val="22"/>
                <w:szCs w:val="22"/>
                <w:lang w:val="pl-PL"/>
              </w:rPr>
              <w:t>8</w:t>
            </w:r>
            <w:r w:rsidR="005B2A70" w:rsidRPr="00CC515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44</w:t>
            </w:r>
            <w:r w:rsidR="005B2A70"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C515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C515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C515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C515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C5153" w:rsidRPr="00AF0031" w:rsidRDefault="00CC515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C5153" w:rsidRPr="00CC5153" w:rsidRDefault="00B1230D" w:rsidP="00362B6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  <w:r w:rsidRPr="00CC51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444</w:t>
            </w:r>
            <w:r w:rsidRPr="00CC515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5153" w:rsidRPr="00AF0031" w:rsidTr="00A91C11">
        <w:tc>
          <w:tcPr>
            <w:tcW w:w="196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C5153" w:rsidRPr="00AF0031" w:rsidRDefault="00CC515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C5153" w:rsidRPr="00AF0031" w:rsidRDefault="00CC51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C5153" w:rsidRPr="00CC5153" w:rsidRDefault="00CC5153" w:rsidP="00362B63">
            <w:pPr>
              <w:jc w:val="right"/>
              <w:rPr>
                <w:sz w:val="22"/>
                <w:szCs w:val="22"/>
                <w:lang w:val="pl-PL"/>
              </w:rPr>
            </w:pPr>
            <w:r w:rsidRPr="00CC515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AF0031" w:rsidRDefault="00B1230D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80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 w:rsidRPr="000918CF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90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CC5153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90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CC5153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B1230D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3944F2" w:rsidRDefault="003944F2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667DBF" w:rsidRDefault="00667DBF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4"/>
        <w:gridCol w:w="559"/>
        <w:gridCol w:w="735"/>
        <w:gridCol w:w="546"/>
        <w:gridCol w:w="822"/>
        <w:gridCol w:w="5154"/>
        <w:gridCol w:w="1884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362B63" w:rsidRDefault="006C0EA7" w:rsidP="00B123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6C0EA7" w:rsidRDefault="006C0EA7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6C0EA7">
              <w:rPr>
                <w:bCs/>
                <w:sz w:val="22"/>
                <w:szCs w:val="22"/>
                <w:lang w:val="pl-PL"/>
              </w:rPr>
              <w:t>8.</w:t>
            </w:r>
            <w:r w:rsidR="001C30DA">
              <w:rPr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Cs/>
                <w:sz w:val="22"/>
                <w:szCs w:val="22"/>
                <w:lang w:val="pl-PL"/>
              </w:rPr>
              <w:t>0</w:t>
            </w:r>
            <w:r w:rsidRPr="006C0EA7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B1230D">
              <w:rPr>
                <w:sz w:val="22"/>
                <w:szCs w:val="22"/>
              </w:rPr>
              <w:t>500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B1230D" w:rsidP="006C0E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6C0EA7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0</w:t>
            </w:r>
            <w:r w:rsidR="006C0E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1C30DA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1C30DA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EE68A3" w:rsidRDefault="006C0EA7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56AF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F56AF5" w:rsidRPr="00AF0031" w:rsidRDefault="001C30DA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B123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  <w:r w:rsidR="006C0EA7">
              <w:rPr>
                <w:sz w:val="22"/>
                <w:szCs w:val="22"/>
                <w:lang w:val="pl-PL"/>
              </w:rPr>
              <w:t>9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6C0EA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1C1B26" w:rsidRDefault="006C0EA7" w:rsidP="00B1230D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362B6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B838D3" w:rsidRPr="0070694D" w:rsidTr="006C4F85">
        <w:trPr>
          <w:cantSplit/>
          <w:trHeight w:val="1475"/>
        </w:trPr>
        <w:tc>
          <w:tcPr>
            <w:tcW w:w="22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B838D3" w:rsidRPr="0070694D" w:rsidRDefault="00B838D3" w:rsidP="006C4F85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B838D3" w:rsidRPr="00AF0031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E63607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B838D3" w:rsidRPr="0070694D" w:rsidRDefault="00667DBF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3.5</w:t>
            </w: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C854F4" w:rsidP="00C854F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NASTAVNO REKREATIVNI CENTAR ZA UČENIKE OSNOVNIH I SREDNJIH ŠKOLA</w:t>
            </w:r>
            <w:r w:rsidR="00B838D3" w:rsidRPr="0070694D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</w:tc>
        <w:tc>
          <w:tcPr>
            <w:tcW w:w="931" w:type="pct"/>
          </w:tcPr>
          <w:p w:rsidR="00B838D3" w:rsidRPr="00BB433B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362B63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931" w:type="pct"/>
          </w:tcPr>
          <w:p w:rsidR="00B838D3" w:rsidRPr="0070694D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31" w:type="pct"/>
          </w:tcPr>
          <w:p w:rsidR="00B838D3" w:rsidRPr="008A4625" w:rsidRDefault="00B838D3" w:rsidP="006C4F8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2828B3" w:rsidRDefault="00B838D3" w:rsidP="00C854F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 w:rsidR="00C854F4">
              <w:rPr>
                <w:b/>
                <w:sz w:val="20"/>
                <w:szCs w:val="20"/>
              </w:rPr>
              <w:t>Nastavno rekreativni centar za učenike osnovnih i srednjih škola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1" w:type="pct"/>
          </w:tcPr>
          <w:p w:rsidR="00B838D3" w:rsidRPr="00B838D3" w:rsidRDefault="00B838D3" w:rsidP="006C4F85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B838D3">
              <w:rPr>
                <w:bCs/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14" w:type="pct"/>
            <w:vAlign w:val="center"/>
          </w:tcPr>
          <w:p w:rsidR="00B838D3" w:rsidRPr="00B838D3" w:rsidRDefault="00B838D3" w:rsidP="006C4F85">
            <w:pPr>
              <w:rPr>
                <w:bCs/>
                <w:sz w:val="22"/>
                <w:szCs w:val="22"/>
              </w:rPr>
            </w:pPr>
            <w:r w:rsidRPr="00B838D3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3E21B6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:rsidR="00B838D3" w:rsidRPr="0070694D" w:rsidRDefault="00B838D3" w:rsidP="006C4F8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F06573" w:rsidRDefault="00B838D3" w:rsidP="006C4F85">
            <w:pPr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B838D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3170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3170" w:rsidRDefault="00B838D3" w:rsidP="006C4F8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B838D3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za finansiranje za Program  10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838D3" w:rsidRPr="00667DBF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glavu    3.</w:t>
            </w:r>
            <w:r w:rsidR="00667DBF" w:rsidRPr="00667DBF">
              <w:rPr>
                <w:sz w:val="22"/>
                <w:szCs w:val="22"/>
                <w:lang w:val="pl-PL"/>
              </w:rPr>
              <w:t>5</w:t>
            </w:r>
          </w:p>
          <w:p w:rsidR="00B838D3" w:rsidRPr="00667DBF" w:rsidRDefault="00B838D3" w:rsidP="006C4F85">
            <w:pPr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31" w:type="pct"/>
            <w:vAlign w:val="center"/>
          </w:tcPr>
          <w:p w:rsidR="00B838D3" w:rsidRPr="0070694D" w:rsidRDefault="00B838D3" w:rsidP="006C4F8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</w:tr>
      <w:tr w:rsidR="00B838D3" w:rsidRPr="0070694D" w:rsidTr="006C4F85">
        <w:tc>
          <w:tcPr>
            <w:tcW w:w="22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B838D3" w:rsidRPr="0070694D" w:rsidRDefault="00B838D3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B838D3" w:rsidRPr="00667DBF" w:rsidRDefault="00B838D3" w:rsidP="006C4F8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B838D3" w:rsidRPr="00667DBF" w:rsidRDefault="00B838D3" w:rsidP="00667DB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  3.</w:t>
            </w:r>
            <w:r w:rsidR="00667DBF" w:rsidRPr="00667DBF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931" w:type="pct"/>
            <w:vAlign w:val="center"/>
          </w:tcPr>
          <w:p w:rsidR="00B838D3" w:rsidRPr="006506A6" w:rsidRDefault="00B838D3" w:rsidP="006C4F8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3.000.000</w:t>
            </w:r>
          </w:p>
        </w:tc>
      </w:tr>
    </w:tbl>
    <w:p w:rsidR="00B838D3" w:rsidRDefault="00B838D3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3E21B6" w:rsidRDefault="003E21B6" w:rsidP="005F05D6">
      <w:pPr>
        <w:rPr>
          <w:sz w:val="20"/>
          <w:szCs w:val="20"/>
          <w:lang w:val="pl-PL"/>
        </w:rPr>
      </w:pPr>
    </w:p>
    <w:p w:rsidR="003E21B6" w:rsidRDefault="003E21B6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A6235E" w:rsidRDefault="009814E7" w:rsidP="00BF5B4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</w:t>
            </w:r>
            <w:r w:rsidR="00521BDA">
              <w:rPr>
                <w:b/>
                <w:sz w:val="22"/>
                <w:szCs w:val="22"/>
                <w:lang w:val="pl-PL"/>
              </w:rPr>
              <w:t>9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</w:t>
            </w:r>
            <w:r w:rsidR="00BF5B4F">
              <w:rPr>
                <w:b/>
                <w:sz w:val="22"/>
                <w:szCs w:val="22"/>
                <w:lang w:val="pl-PL"/>
              </w:rPr>
              <w:t>560</w:t>
            </w:r>
            <w:r w:rsidR="00FE0B37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</w:t>
            </w:r>
            <w:r w:rsidRPr="000D43C6">
              <w:rPr>
                <w:b/>
                <w:bCs/>
                <w:sz w:val="22"/>
                <w:szCs w:val="22"/>
              </w:rPr>
              <w:lastRenderedPageBreak/>
              <w:t>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5A46F3" w:rsidRDefault="00FE0B37" w:rsidP="002651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0D43C6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ED5AAF" w:rsidRDefault="00FE0B37" w:rsidP="0026517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ED5AAF" w:rsidRDefault="00FE0B37" w:rsidP="0026517B">
            <w:pPr>
              <w:jc w:val="right"/>
              <w:rPr>
                <w:sz w:val="22"/>
                <w:szCs w:val="22"/>
              </w:rPr>
            </w:pPr>
            <w:r w:rsidRPr="00ED5AAF">
              <w:rPr>
                <w:bCs/>
                <w:sz w:val="22"/>
                <w:szCs w:val="22"/>
                <w:lang w:val="pl-PL"/>
              </w:rPr>
              <w:t>1</w:t>
            </w:r>
            <w:r w:rsidR="0026517B">
              <w:rPr>
                <w:bCs/>
                <w:sz w:val="22"/>
                <w:szCs w:val="22"/>
                <w:lang w:val="pl-PL"/>
              </w:rPr>
              <w:t>4</w:t>
            </w:r>
            <w:r w:rsidRPr="00ED5AAF">
              <w:rPr>
                <w:bCs/>
                <w:sz w:val="22"/>
                <w:szCs w:val="22"/>
                <w:lang w:val="pl-PL"/>
              </w:rPr>
              <w:t>.</w:t>
            </w:r>
            <w:r w:rsidR="00B838D3">
              <w:rPr>
                <w:bCs/>
                <w:sz w:val="22"/>
                <w:szCs w:val="22"/>
                <w:lang w:val="pl-PL"/>
              </w:rPr>
              <w:t>5</w:t>
            </w:r>
            <w:r w:rsidR="00280A6E">
              <w:rPr>
                <w:bCs/>
                <w:sz w:val="22"/>
                <w:szCs w:val="22"/>
                <w:lang w:val="pl-PL"/>
              </w:rPr>
              <w:t>00</w:t>
            </w:r>
            <w:r w:rsidRPr="00ED5AAF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:rsidR="00FE0B37" w:rsidRPr="00CB1CDE" w:rsidRDefault="0026517B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1230D">
              <w:rPr>
                <w:b/>
                <w:sz w:val="22"/>
                <w:szCs w:val="22"/>
              </w:rPr>
              <w:t>14</w:t>
            </w:r>
            <w:r w:rsidR="00FE0B37" w:rsidRPr="00253ED5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CB1CDE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ED5AA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ED5AAF" w:rsidRDefault="0026517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230D">
              <w:rPr>
                <w:sz w:val="22"/>
                <w:szCs w:val="22"/>
              </w:rPr>
              <w:t>14</w:t>
            </w:r>
            <w:r w:rsidR="00FE0B37" w:rsidRPr="00ED5AAF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71" w:type="pct"/>
            <w:vAlign w:val="center"/>
          </w:tcPr>
          <w:p w:rsidR="00FE0B37" w:rsidRPr="00443261" w:rsidRDefault="0026517B" w:rsidP="0019033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9033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190335">
              <w:rPr>
                <w:b/>
                <w:sz w:val="22"/>
                <w:szCs w:val="22"/>
              </w:rPr>
              <w:t>370</w:t>
            </w:r>
            <w:r w:rsidR="00FE0B37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26517B" w:rsidRPr="0026517B" w:rsidRDefault="0026517B" w:rsidP="00ED5AAF">
            <w:pPr>
              <w:rPr>
                <w:bCs/>
                <w:sz w:val="22"/>
                <w:szCs w:val="22"/>
              </w:rPr>
            </w:pPr>
            <w:r w:rsidRPr="0026517B"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>LATE I DODACI ZAPOSLENIH</w:t>
            </w:r>
          </w:p>
        </w:tc>
        <w:tc>
          <w:tcPr>
            <w:tcW w:w="871" w:type="pct"/>
          </w:tcPr>
          <w:p w:rsidR="0026517B" w:rsidRPr="000D43C6" w:rsidRDefault="00190335" w:rsidP="001903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26517B" w:rsidRPr="00DB70BB" w:rsidRDefault="0026517B" w:rsidP="00EC2D37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71" w:type="pct"/>
          </w:tcPr>
          <w:p w:rsidR="0026517B" w:rsidRPr="000D43C6" w:rsidRDefault="00190335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26517B" w:rsidRPr="000D43C6" w:rsidRDefault="001C30DA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26517B" w:rsidRPr="000D43C6" w:rsidRDefault="0026517B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C30DA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26517B" w:rsidRPr="000D43C6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26517B" w:rsidRPr="000D43C6" w:rsidRDefault="001C4F6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1C4F6E" w:rsidP="001C4F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617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1C4F6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7.617.000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9814E7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1C4F6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1C4F6E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26517B" w:rsidRPr="001C4F6E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9814E7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C4F6E" w:rsidRP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26517B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814E7">
              <w:rPr>
                <w:b/>
                <w:sz w:val="22"/>
                <w:szCs w:val="22"/>
              </w:rPr>
              <w:t>2</w:t>
            </w:r>
            <w:r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26517B" w:rsidRDefault="009814E7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26517B" w:rsidP="00BD1E5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26517B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14E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1C30DA" w:rsidP="006C4F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1C30DA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E63607" w:rsidRDefault="00B1230D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12.</w:t>
            </w:r>
            <w:r w:rsidR="00993C37">
              <w:rPr>
                <w:b/>
                <w:bCs/>
                <w:sz w:val="22"/>
                <w:szCs w:val="22"/>
                <w:lang w:val="de-DE"/>
              </w:rPr>
              <w:t>6</w:t>
            </w:r>
            <w:r>
              <w:rPr>
                <w:b/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B1230D" w:rsidRPr="00EF614B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EF614B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2</w:t>
            </w:r>
            <w:r w:rsidRPr="00EF614B">
              <w:rPr>
                <w:bCs/>
                <w:sz w:val="22"/>
                <w:szCs w:val="22"/>
                <w:lang w:val="de-DE"/>
              </w:rPr>
              <w:t>.</w:t>
            </w:r>
            <w:r w:rsidR="00993C37">
              <w:rPr>
                <w:bCs/>
                <w:sz w:val="22"/>
                <w:szCs w:val="22"/>
                <w:lang w:val="de-DE"/>
              </w:rPr>
              <w:t>6</w:t>
            </w:r>
            <w:r>
              <w:rPr>
                <w:bCs/>
                <w:sz w:val="22"/>
                <w:szCs w:val="22"/>
                <w:lang w:val="de-DE"/>
              </w:rPr>
              <w:t>90</w:t>
            </w:r>
            <w:r w:rsidRPr="00EF614B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117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1230D">
              <w:rPr>
                <w:sz w:val="22"/>
                <w:szCs w:val="22"/>
              </w:rPr>
              <w:t>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118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3.460.000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993C37" w:rsidRPr="003E21B6"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90.000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B1230D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81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  <w:vAlign w:val="center"/>
          </w:tcPr>
          <w:p w:rsidR="00B1230D" w:rsidRPr="000D43C6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AF0031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B1230D" w:rsidRPr="00280A6E" w:rsidRDefault="00B1230D" w:rsidP="00521BDA">
            <w:pPr>
              <w:jc w:val="right"/>
              <w:rPr>
                <w:sz w:val="22"/>
                <w:szCs w:val="22"/>
              </w:rPr>
            </w:pPr>
            <w:r w:rsidRPr="00280A6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9</w:t>
            </w:r>
            <w:r w:rsidR="00521BDA">
              <w:rPr>
                <w:sz w:val="22"/>
                <w:szCs w:val="22"/>
                <w:lang w:val="pl-PL"/>
              </w:rPr>
              <w:t>2</w:t>
            </w:r>
            <w:r w:rsidRPr="00280A6E">
              <w:rPr>
                <w:sz w:val="22"/>
                <w:szCs w:val="22"/>
                <w:lang w:val="pl-PL"/>
              </w:rPr>
              <w:t>.</w:t>
            </w:r>
            <w:r w:rsidR="00521BDA">
              <w:rPr>
                <w:sz w:val="22"/>
                <w:szCs w:val="22"/>
                <w:lang w:val="pl-PL"/>
              </w:rPr>
              <w:t>617</w:t>
            </w:r>
            <w:r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3E21B6" w:rsidRPr="00521BDA" w:rsidRDefault="00521BDA" w:rsidP="00EC2D37">
            <w:pPr>
              <w:jc w:val="right"/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196.992.000</w:t>
            </w:r>
          </w:p>
        </w:tc>
      </w:tr>
      <w:tr w:rsidR="00521BDA" w:rsidRPr="000D43C6" w:rsidTr="00993C37">
        <w:tc>
          <w:tcPr>
            <w:tcW w:w="222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521BDA" w:rsidRPr="000D43C6" w:rsidRDefault="00521BDA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21BDA" w:rsidRDefault="00521BDA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521BDA" w:rsidRPr="00DB70BB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521BDA" w:rsidRDefault="00521BDA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86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AF0031" w:rsidRDefault="003E21B6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3E21B6" w:rsidRPr="00AF0031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12.690.000</w:t>
            </w:r>
          </w:p>
        </w:tc>
      </w:tr>
      <w:tr w:rsidR="003E21B6" w:rsidRPr="000D43C6" w:rsidTr="00993C37">
        <w:tc>
          <w:tcPr>
            <w:tcW w:w="222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0D43C6" w:rsidRDefault="003E21B6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DB70BB" w:rsidRDefault="003E21B6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3E21B6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B87DB7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87DB7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B1230D" w:rsidRPr="00280A6E" w:rsidRDefault="00B1230D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glavu  3.</w:t>
            </w:r>
            <w:r>
              <w:rPr>
                <w:sz w:val="22"/>
                <w:szCs w:val="22"/>
                <w:lang w:val="pl-PL"/>
              </w:rPr>
              <w:t>6</w:t>
            </w:r>
          </w:p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B1230D" w:rsidRPr="00280A6E" w:rsidRDefault="00521BDA" w:rsidP="00521BD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  <w:r w:rsidR="00B1230D" w:rsidRPr="00280A6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807</w:t>
            </w:r>
            <w:r w:rsidR="00B1230D" w:rsidRPr="00280A6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0D43C6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0D43C6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Default="00B1230D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B1230D" w:rsidRPr="000D43C6" w:rsidTr="00993C37">
        <w:tc>
          <w:tcPr>
            <w:tcW w:w="222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6826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>
              <w:rPr>
                <w:b/>
                <w:sz w:val="22"/>
                <w:szCs w:val="22"/>
                <w:lang w:val="pl-PL"/>
              </w:rPr>
              <w:t>6</w:t>
            </w:r>
          </w:p>
          <w:p w:rsidR="00B1230D" w:rsidRPr="000D43C6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B1230D" w:rsidRDefault="00521BDA" w:rsidP="00521BD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209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182</w:t>
            </w:r>
            <w:r w:rsidR="00B1230D" w:rsidRPr="00A6235E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Default="00FE0B37" w:rsidP="005F05D6">
      <w:pPr>
        <w:rPr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79609F" w:rsidP="002F18A4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>
              <w:rPr>
                <w:b/>
              </w:rPr>
              <w:t>440</w:t>
            </w:r>
            <w:r w:rsidRPr="005C1B09">
              <w:rPr>
                <w:b/>
              </w:rPr>
              <w:t>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Default="00993C37" w:rsidP="00993C37">
            <w:pPr>
              <w:jc w:val="right"/>
            </w:pPr>
            <w:r>
              <w:t>181</w:t>
            </w:r>
            <w:r w:rsidR="00006D73">
              <w:t>.</w:t>
            </w:r>
            <w:r w:rsidR="007141A3">
              <w:t>3</w:t>
            </w:r>
            <w:r>
              <w:t>20</w:t>
            </w:r>
            <w:r w:rsidR="00006D73">
              <w:t>.</w:t>
            </w:r>
            <w:r>
              <w:t>0</w:t>
            </w:r>
            <w:r w:rsidR="006F1081">
              <w:t>0</w:t>
            </w:r>
            <w:r w:rsidR="00006D73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</w:t>
            </w:r>
            <w:r w:rsidR="00993C37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2.6</w:t>
            </w:r>
            <w:r w:rsidR="00993C37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7141A3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00</w:t>
            </w:r>
            <w:r w:rsidR="007141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680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141A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7141A3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86" w:type="pct"/>
          </w:tcPr>
          <w:p w:rsidR="00335D36" w:rsidRDefault="007141A3" w:rsidP="00A912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7141A3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D314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335D36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141A3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17</w:t>
            </w:r>
            <w:r w:rsidR="00521BDA" w:rsidRPr="00521BDA">
              <w:rPr>
                <w:sz w:val="22"/>
                <w:szCs w:val="22"/>
              </w:rPr>
              <w:t>1</w:t>
            </w:r>
            <w:r w:rsidRPr="00521BDA">
              <w:rPr>
                <w:sz w:val="22"/>
                <w:szCs w:val="22"/>
              </w:rPr>
              <w:t>.</w:t>
            </w:r>
            <w:r w:rsidR="00521BDA">
              <w:rPr>
                <w:sz w:val="22"/>
                <w:szCs w:val="22"/>
              </w:rPr>
              <w:t>340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b/>
                <w:sz w:val="22"/>
                <w:szCs w:val="22"/>
              </w:rPr>
            </w:pPr>
            <w:r w:rsidRPr="00521BDA">
              <w:t>18</w:t>
            </w:r>
            <w:r w:rsidR="00521BDA" w:rsidRPr="00521BDA">
              <w:t>1</w:t>
            </w:r>
            <w:r w:rsidRPr="00521BDA">
              <w:t>.</w:t>
            </w:r>
            <w:r w:rsidR="00521BDA" w:rsidRPr="00521BDA">
              <w:t>320</w:t>
            </w:r>
            <w:r w:rsidRPr="00521BDA"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335D36" w:rsidRPr="00667DB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335D36">
              <w:rPr>
                <w:b/>
                <w:sz w:val="22"/>
                <w:szCs w:val="22"/>
              </w:rPr>
              <w:t>20</w:t>
            </w:r>
            <w:r w:rsidR="00335D36" w:rsidRPr="00667DBF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79609F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35D36">
              <w:rPr>
                <w:sz w:val="22"/>
                <w:szCs w:val="22"/>
              </w:rPr>
              <w:t>20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7960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609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="0079609F">
              <w:rPr>
                <w:sz w:val="22"/>
                <w:szCs w:val="22"/>
              </w:rPr>
              <w:t>4</w:t>
            </w:r>
            <w:r w:rsidR="00521BDA">
              <w:rPr>
                <w:sz w:val="22"/>
                <w:szCs w:val="22"/>
              </w:rPr>
              <w:t>60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79609F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79609F">
              <w:rPr>
                <w:b/>
              </w:rPr>
              <w:t>45</w:t>
            </w:r>
            <w:r w:rsidRPr="005C1B09">
              <w:rPr>
                <w:b/>
              </w:rPr>
              <w:t>.</w:t>
            </w:r>
            <w:r w:rsidR="0079609F">
              <w:rPr>
                <w:b/>
              </w:rPr>
              <w:t>4</w:t>
            </w:r>
            <w:r w:rsidR="00521BDA">
              <w:rPr>
                <w:b/>
              </w:rPr>
              <w:t>40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104BC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4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80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104BCE" w:rsidP="007141A3">
            <w:pPr>
              <w:jc w:val="right"/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r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800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104BCE">
              <w:rPr>
                <w:sz w:val="22"/>
                <w:szCs w:val="22"/>
              </w:rPr>
              <w:t>750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0F4E84">
              <w:rPr>
                <w:sz w:val="22"/>
                <w:szCs w:val="22"/>
              </w:rPr>
              <w:t>0</w:t>
            </w:r>
            <w:r w:rsidR="0067400B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104B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C4F85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0F4E84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C4F85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 w:rsidR="000F4E84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104B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400B">
              <w:rPr>
                <w:sz w:val="22"/>
                <w:szCs w:val="22"/>
              </w:rPr>
              <w:t>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0F4E84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6C4F85" w:rsidRPr="00B15DC2" w:rsidTr="004A71D8">
        <w:tc>
          <w:tcPr>
            <w:tcW w:w="222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C4F85" w:rsidRPr="00B15DC2" w:rsidRDefault="006C4F8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C4F85" w:rsidRPr="00B15DC2" w:rsidRDefault="006C4F85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2359" w:type="pct"/>
            <w:vAlign w:val="center"/>
          </w:tcPr>
          <w:p w:rsidR="006C4F85" w:rsidRPr="00DB70BB" w:rsidRDefault="006C4F85" w:rsidP="006C4F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DONACIJE I TRANSFERI</w:t>
            </w:r>
          </w:p>
        </w:tc>
        <w:tc>
          <w:tcPr>
            <w:tcW w:w="874" w:type="pct"/>
            <w:vAlign w:val="center"/>
          </w:tcPr>
          <w:p w:rsidR="006C4F85" w:rsidRPr="00B15DC2" w:rsidRDefault="0067400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C4F85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C4F8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00.000</w:t>
            </w:r>
          </w:p>
        </w:tc>
      </w:tr>
      <w:tr w:rsidR="000F4E84" w:rsidRPr="00B15DC2" w:rsidTr="004A71D8">
        <w:tc>
          <w:tcPr>
            <w:tcW w:w="222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0F4E84" w:rsidRPr="00B15DC2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59" w:type="pct"/>
            <w:vAlign w:val="center"/>
          </w:tcPr>
          <w:p w:rsidR="000F4E84" w:rsidRPr="00B15DC2" w:rsidRDefault="000F4E84" w:rsidP="00EA7F6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74" w:type="pct"/>
            <w:vAlign w:val="center"/>
          </w:tcPr>
          <w:p w:rsidR="000F4E8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0F4E84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D0100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D0100D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="0067400B" w:rsidRPr="007643DC">
              <w:rPr>
                <w:sz w:val="22"/>
                <w:szCs w:val="22"/>
              </w:rPr>
              <w:t>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67400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4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1</w:t>
            </w:r>
            <w:r w:rsidR="00104BCE" w:rsidRPr="007643DC">
              <w:rPr>
                <w:sz w:val="22"/>
                <w:szCs w:val="22"/>
              </w:rPr>
              <w:t>7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104BCE" w:rsidP="007141A3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34.800.000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0F4E84" w:rsidP="00104BC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CF677D">
              <w:rPr>
                <w:b/>
                <w:sz w:val="22"/>
                <w:szCs w:val="22"/>
              </w:rPr>
              <w:t>.</w:t>
            </w:r>
            <w:r w:rsidR="00104BCE">
              <w:rPr>
                <w:b/>
                <w:sz w:val="22"/>
                <w:szCs w:val="22"/>
              </w:rPr>
              <w:t>430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C91D9A">
              <w:rPr>
                <w:b/>
                <w:bCs/>
                <w:sz w:val="22"/>
                <w:szCs w:val="22"/>
              </w:rPr>
              <w:lastRenderedPageBreak/>
              <w:t>INFORMISANJA</w:t>
            </w:r>
          </w:p>
        </w:tc>
        <w:tc>
          <w:tcPr>
            <w:tcW w:w="890" w:type="pct"/>
          </w:tcPr>
          <w:p w:rsidR="00381947" w:rsidRDefault="000F4E84" w:rsidP="00104BCE">
            <w:pPr>
              <w:jc w:val="right"/>
            </w:pPr>
            <w:r>
              <w:rPr>
                <w:b/>
                <w:sz w:val="22"/>
                <w:szCs w:val="22"/>
              </w:rPr>
              <w:lastRenderedPageBreak/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  <w:r w:rsidR="00104BCE">
              <w:rPr>
                <w:b/>
                <w:sz w:val="22"/>
                <w:szCs w:val="22"/>
              </w:rPr>
              <w:t>430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0F4E84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A3C9D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600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4BCE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1A3C9D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F4E84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104BC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0F4E84">
              <w:rPr>
                <w:sz w:val="22"/>
                <w:szCs w:val="22"/>
                <w:lang w:val="de-DE"/>
              </w:rPr>
              <w:t>2</w:t>
            </w:r>
            <w:r w:rsidR="00104BCE">
              <w:rPr>
                <w:sz w:val="22"/>
                <w:szCs w:val="22"/>
                <w:lang w:val="de-DE"/>
              </w:rPr>
              <w:t>6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0F4E84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0F4E84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1A3C9D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0F4E84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0F4E84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0F4E84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EC2D37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EC2D37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6252BB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EC2D37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7643DC" w:rsidRPr="007643DC">
              <w:rPr>
                <w:sz w:val="22"/>
                <w:szCs w:val="22"/>
              </w:rPr>
              <w:t>8</w:t>
            </w:r>
            <w:r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880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104B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19.</w:t>
            </w:r>
            <w:r w:rsidR="00104BCE" w:rsidRPr="007643DC">
              <w:rPr>
                <w:b/>
                <w:sz w:val="22"/>
                <w:szCs w:val="22"/>
              </w:rPr>
              <w:t>430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Pr="00C1331F" w:rsidRDefault="00D26D72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104BCE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104BCE" w:rsidP="006647CC">
            <w:pPr>
              <w:jc w:val="right"/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04B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860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04BCE">
              <w:rPr>
                <w:sz w:val="22"/>
                <w:szCs w:val="22"/>
              </w:rPr>
              <w:t>290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A0215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CA0215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52BB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CA0215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CA021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CA0215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CA0215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CA021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104BC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104BCE" w:rsidP="003819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104BCE" w:rsidP="009349C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E53C8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340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CA0215">
            <w:pPr>
              <w:jc w:val="right"/>
            </w:pPr>
            <w:r>
              <w:rPr>
                <w:b/>
                <w:sz w:val="22"/>
                <w:szCs w:val="22"/>
              </w:rPr>
              <w:t>73.340.000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A0215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3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CA0215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CA0215">
              <w:rPr>
                <w:sz w:val="22"/>
                <w:szCs w:val="22"/>
              </w:rPr>
              <w:t>870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260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CA0215" w:rsidP="00CA0215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2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650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839A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790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6252BB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A0215"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73" w:type="pct"/>
          </w:tcPr>
          <w:p w:rsidR="00CA0215" w:rsidRDefault="00CA0215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6252BB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7643DC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7643DC" w:rsidRPr="007643DC">
              <w:rPr>
                <w:sz w:val="22"/>
                <w:szCs w:val="22"/>
              </w:rPr>
              <w:t>7</w:t>
            </w:r>
            <w:r w:rsidR="004862FE" w:rsidRPr="007643DC">
              <w:rPr>
                <w:sz w:val="22"/>
                <w:szCs w:val="22"/>
              </w:rPr>
              <w:t>.</w:t>
            </w:r>
            <w:r w:rsidR="007643DC" w:rsidRPr="007643DC">
              <w:rPr>
                <w:sz w:val="22"/>
                <w:szCs w:val="22"/>
              </w:rPr>
              <w:t>070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B79E6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73.340.000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EF2638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750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E53C8A" w:rsidP="00CA021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7060AA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:rsidR="00AB56CA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:rsidR="00AB56CA" w:rsidRDefault="00A2622D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060AA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7060A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060AA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A2622D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300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330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750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E53C8A" w:rsidP="00760FCB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20.750.000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Pr="00C1331F" w:rsidRDefault="00CA0215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E53C8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F18A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  <w:r w:rsidR="00E53C8A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A2622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A2622D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9A2D5C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160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A2622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050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A2622D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A2622D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A2622D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2F18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A2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8F7E35" w:rsidRDefault="0079609F" w:rsidP="0079609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  <w:r w:rsidR="00F71BC6">
              <w:rPr>
                <w:b/>
                <w:sz w:val="22"/>
                <w:szCs w:val="22"/>
                <w:lang w:val="pl-PL"/>
              </w:rPr>
              <w:t>20</w:t>
            </w:r>
            <w:r w:rsidR="008F7E35"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F3251B" w:rsidRDefault="0079609F" w:rsidP="00F71BC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64</w:t>
            </w:r>
            <w:r w:rsidRPr="008F7E35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120</w:t>
            </w:r>
            <w:r w:rsidRPr="008F7E35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F71BC6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79609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79609F" w:rsidRDefault="0079609F" w:rsidP="00AD7577">
            <w:pPr>
              <w:jc w:val="right"/>
              <w:rPr>
                <w:sz w:val="22"/>
                <w:szCs w:val="22"/>
              </w:rPr>
            </w:pPr>
            <w:r w:rsidRPr="0079609F">
              <w:rPr>
                <w:sz w:val="22"/>
                <w:szCs w:val="22"/>
                <w:lang w:val="pl-PL"/>
              </w:rPr>
              <w:t>64.120.000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D116C9" w:rsidRDefault="00A2622D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E53C8A">
              <w:rPr>
                <w:b/>
                <w:sz w:val="22"/>
                <w:szCs w:val="22"/>
                <w:lang w:val="pl-PL"/>
              </w:rPr>
              <w:t>61</w:t>
            </w:r>
            <w:r w:rsidR="006F16C2">
              <w:rPr>
                <w:b/>
                <w:sz w:val="22"/>
                <w:szCs w:val="22"/>
                <w:lang w:val="pl-PL"/>
              </w:rPr>
              <w:t>.</w:t>
            </w:r>
            <w:r w:rsidR="00E53C8A">
              <w:rPr>
                <w:b/>
                <w:sz w:val="22"/>
                <w:szCs w:val="22"/>
                <w:lang w:val="pl-PL"/>
              </w:rPr>
              <w:t>000</w:t>
            </w:r>
            <w:r w:rsidR="006F16C2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Default="00E53C8A" w:rsidP="00767E65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A2622D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52</w:t>
            </w:r>
            <w:r w:rsidR="009A2D5C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450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19033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90335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F56AF5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2622D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9A2D5C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2622D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53C8A">
              <w:rPr>
                <w:sz w:val="22"/>
                <w:szCs w:val="22"/>
                <w:lang w:val="pl-PL"/>
              </w:rPr>
              <w:t>510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A2622D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1.120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A2622D">
              <w:rPr>
                <w:sz w:val="22"/>
                <w:szCs w:val="22"/>
                <w:lang w:val="pl-PL"/>
              </w:rPr>
              <w:t>510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E53C8A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2622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480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9B30F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A2622D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D11023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E53C8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263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DB6875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ED1F5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361.000.000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92"/>
        <w:gridCol w:w="546"/>
        <w:gridCol w:w="730"/>
        <w:gridCol w:w="718"/>
        <w:gridCol w:w="1167"/>
        <w:gridCol w:w="4775"/>
        <w:gridCol w:w="1956"/>
      </w:tblGrid>
      <w:tr w:rsidR="00DA672A" w:rsidRPr="00D116C9" w:rsidTr="00785553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785553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785553">
        <w:tc>
          <w:tcPr>
            <w:tcW w:w="222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00" w:type="pct"/>
          </w:tcPr>
          <w:p w:rsidR="002B53D5" w:rsidRPr="00532DAB" w:rsidRDefault="00532DAB" w:rsidP="00785553">
            <w:pPr>
              <w:jc w:val="right"/>
              <w:rPr>
                <w:b/>
              </w:rPr>
            </w:pPr>
            <w:r w:rsidRPr="00532DAB">
              <w:rPr>
                <w:b/>
              </w:rPr>
              <w:t>21</w:t>
            </w:r>
            <w:r w:rsidR="00785553">
              <w:rPr>
                <w:b/>
              </w:rPr>
              <w:t>7</w:t>
            </w:r>
            <w:r w:rsidRPr="00532DAB">
              <w:rPr>
                <w:b/>
              </w:rPr>
              <w:t>.500.000</w:t>
            </w:r>
          </w:p>
        </w:tc>
      </w:tr>
      <w:tr w:rsidR="002B53D5" w:rsidRPr="00D116C9" w:rsidTr="00785553">
        <w:tc>
          <w:tcPr>
            <w:tcW w:w="222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00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785553">
        <w:tc>
          <w:tcPr>
            <w:tcW w:w="222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00" w:type="pct"/>
          </w:tcPr>
          <w:p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785553">
        <w:tc>
          <w:tcPr>
            <w:tcW w:w="222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785553">
        <w:tc>
          <w:tcPr>
            <w:tcW w:w="222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00" w:type="pct"/>
            <w:vAlign w:val="center"/>
          </w:tcPr>
          <w:p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785553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785553">
        <w:tc>
          <w:tcPr>
            <w:tcW w:w="222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0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785553">
        <w:tc>
          <w:tcPr>
            <w:tcW w:w="222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0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785553">
        <w:tc>
          <w:tcPr>
            <w:tcW w:w="222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0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785553">
        <w:tc>
          <w:tcPr>
            <w:tcW w:w="222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0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0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00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0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785553">
        <w:tc>
          <w:tcPr>
            <w:tcW w:w="222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00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785553">
        <w:tc>
          <w:tcPr>
            <w:tcW w:w="222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00" w:type="pct"/>
            <w:vAlign w:val="center"/>
          </w:tcPr>
          <w:p w:rsidR="008C0A5B" w:rsidRPr="00E42920" w:rsidRDefault="008A543F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C0A5B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785553">
        <w:tc>
          <w:tcPr>
            <w:tcW w:w="222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F669A2" w:rsidRDefault="008A543F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785553">
        <w:tc>
          <w:tcPr>
            <w:tcW w:w="222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00" w:type="pct"/>
            <w:vAlign w:val="center"/>
          </w:tcPr>
          <w:p w:rsidR="004F3CFC" w:rsidRPr="00E42920" w:rsidRDefault="00B8134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4A7DC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4A7DCA">
              <w:rPr>
                <w:b/>
                <w:sz w:val="22"/>
                <w:szCs w:val="22"/>
              </w:rPr>
              <w:t>00</w:t>
            </w:r>
            <w:r w:rsidR="004F3CFC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F3CFC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BD1E5E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66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0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F3CFC" w:rsidRPr="00D116C9" w:rsidTr="00785553">
        <w:tc>
          <w:tcPr>
            <w:tcW w:w="222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67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00" w:type="pct"/>
            <w:vAlign w:val="center"/>
          </w:tcPr>
          <w:p w:rsidR="004F3CFC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F3CFC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3F4F3B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19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B8134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00" w:type="pct"/>
            <w:vAlign w:val="center"/>
          </w:tcPr>
          <w:p w:rsidR="004A7DCA" w:rsidRPr="00E42920" w:rsidRDefault="00EB174E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69</w:t>
            </w: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EB174E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301267" w:rsidRDefault="004A7DC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EB174E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EB174E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 w:rsidR="00D31820"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900" w:type="pct"/>
            <w:vAlign w:val="center"/>
          </w:tcPr>
          <w:p w:rsidR="004A7DCA" w:rsidRPr="00E42920" w:rsidRDefault="00476D03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A7DCA">
              <w:rPr>
                <w:sz w:val="22"/>
                <w:szCs w:val="22"/>
              </w:rPr>
              <w:t>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669A2" w:rsidRDefault="004A7DC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900" w:type="pct"/>
            <w:vAlign w:val="center"/>
          </w:tcPr>
          <w:p w:rsidR="004A7DCA" w:rsidRDefault="004A7DC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5801F5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D3531E" w:rsidRDefault="004A7DC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00" w:type="pct"/>
            <w:vAlign w:val="center"/>
          </w:tcPr>
          <w:p w:rsidR="004A7DCA" w:rsidRPr="00E42920" w:rsidRDefault="00476D03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A7DCA" w:rsidRPr="00E4292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000</w:t>
            </w:r>
            <w:r w:rsidR="004A7DC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Pr="006C63E8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Pr="00D116C9" w:rsidRDefault="004A7DCA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A7DCA" w:rsidRPr="00B3121A" w:rsidRDefault="004A7DC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900" w:type="pct"/>
            <w:vAlign w:val="center"/>
          </w:tcPr>
          <w:p w:rsidR="004A7DCA" w:rsidRDefault="004A7DC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476D03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7DCA">
              <w:rPr>
                <w:sz w:val="22"/>
                <w:szCs w:val="22"/>
              </w:rPr>
              <w:t>.000.000</w:t>
            </w:r>
          </w:p>
        </w:tc>
      </w:tr>
      <w:tr w:rsidR="004A7DCA" w:rsidRPr="00D116C9" w:rsidTr="00785553">
        <w:tc>
          <w:tcPr>
            <w:tcW w:w="222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Default="004A7D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Default="004A7DC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A7DCA" w:rsidRDefault="004A7DC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476D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476D03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9  </w:t>
            </w:r>
            <w:r w:rsidRPr="00476D03">
              <w:rPr>
                <w:sz w:val="22"/>
                <w:szCs w:val="22"/>
              </w:rPr>
              <w:t xml:space="preserve">-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Pr="00476D03" w:rsidRDefault="00476D03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   P  9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76D03" w:rsidRPr="00D116C9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476D03" w:rsidRDefault="00476D03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Pr="00476D03" w:rsidRDefault="00476D03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P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76D03" w:rsidRPr="00F3251B" w:rsidRDefault="00476D03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476D03" w:rsidRPr="00476D03" w:rsidRDefault="00476D03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76D03" w:rsidRPr="00D116C9" w:rsidTr="00785553">
        <w:tc>
          <w:tcPr>
            <w:tcW w:w="222" w:type="pct"/>
          </w:tcPr>
          <w:p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76D03" w:rsidRPr="00D116C9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76D03" w:rsidRDefault="00476D0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76D03" w:rsidRDefault="00476D0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76D03" w:rsidRDefault="00476D03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76D03" w:rsidRDefault="00476D0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76D03" w:rsidRDefault="00476D03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476D03" w:rsidRDefault="00476D0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GIZ - POMOĆ PRI ZAPOŠLJAVANJU TEŠKO ZAPOS. LICA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11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SIPRO- DRVO MIRA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C70F95" w:rsidRPr="00F3251B" w:rsidRDefault="00C70F95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D116C9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Default="00C70F9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Default="00C70F95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Default="00C70F95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Default="00C70F9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Default="00C70F95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C70F95" w:rsidRDefault="00C70F95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D31820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D31820">
              <w:rPr>
                <w:b/>
                <w:sz w:val="22"/>
                <w:szCs w:val="22"/>
              </w:rPr>
              <w:t>IZGRADNJA ZGRADE ZA SOCIO.UGROŽENO STANOVNIŠTVO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476D03">
              <w:rPr>
                <w:b/>
                <w:sz w:val="22"/>
                <w:szCs w:val="22"/>
              </w:rPr>
              <w:t>.</w:t>
            </w:r>
            <w:r w:rsidR="00D31820"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7643DC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476D03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C70F95" w:rsidRPr="00D116C9" w:rsidTr="00785553">
        <w:tc>
          <w:tcPr>
            <w:tcW w:w="222" w:type="pct"/>
          </w:tcPr>
          <w:p w:rsidR="00C70F95" w:rsidRPr="00D116C9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70F95" w:rsidRPr="00476D03" w:rsidRDefault="00C70F95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70F95" w:rsidRPr="00476D03" w:rsidRDefault="00C70F95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70F95" w:rsidRPr="00476D03" w:rsidRDefault="00C70F95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70F95" w:rsidRPr="00476D03" w:rsidRDefault="00C70F95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C70F95" w:rsidRPr="00476D03" w:rsidRDefault="00C70F95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532DAB" w:rsidRDefault="00532DAB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476D03" w:rsidRDefault="00532DAB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Pr="00476D03" w:rsidRDefault="00532DAB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Pr="00476D03" w:rsidRDefault="00532DAB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2DAB" w:rsidRPr="00476D03" w:rsidRDefault="00532DAB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0" w:type="pct"/>
            <w:vAlign w:val="center"/>
          </w:tcPr>
          <w:p w:rsidR="00532DAB" w:rsidRPr="00476D03" w:rsidRDefault="00532DAB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476D03" w:rsidRDefault="0079609F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476D03" w:rsidRDefault="0079609F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476D03" w:rsidRDefault="0079609F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476D03" w:rsidRDefault="0079609F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532DAB" w:rsidRPr="006B748D" w:rsidRDefault="00532DAB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B748D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532DAB" w:rsidRDefault="00532DA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2DAB" w:rsidRPr="00D116C9" w:rsidTr="00785553">
        <w:tc>
          <w:tcPr>
            <w:tcW w:w="222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2DAB" w:rsidRPr="00D116C9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2DAB" w:rsidRDefault="00532DA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2DAB" w:rsidRDefault="00532DA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2DAB" w:rsidRDefault="00532DA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2DAB" w:rsidRDefault="00532DA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2DAB" w:rsidRDefault="00532DA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2DAB" w:rsidRDefault="00532DA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</w:t>
            </w:r>
            <w:r>
              <w:rPr>
                <w:sz w:val="22"/>
                <w:szCs w:val="22"/>
                <w:lang w:val="pl-PL"/>
              </w:rPr>
              <w:lastRenderedPageBreak/>
              <w:t>P</w:t>
            </w:r>
            <w:r w:rsidR="007855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79609F" w:rsidRDefault="0079609F" w:rsidP="0079609F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 xml:space="preserve">PROJEKAT  13  </w:t>
            </w:r>
            <w:r w:rsidRPr="0079609F">
              <w:rPr>
                <w:sz w:val="20"/>
                <w:szCs w:val="20"/>
              </w:rPr>
              <w:t xml:space="preserve">- </w:t>
            </w:r>
            <w:r w:rsidRPr="0079609F">
              <w:rPr>
                <w:b/>
                <w:sz w:val="20"/>
                <w:szCs w:val="20"/>
              </w:rPr>
              <w:t xml:space="preserve">ŠKOLA U PRIRODI ZA DECU </w:t>
            </w:r>
            <w:r w:rsidRPr="0079609F">
              <w:rPr>
                <w:b/>
                <w:sz w:val="20"/>
                <w:szCs w:val="20"/>
              </w:rPr>
              <w:lastRenderedPageBreak/>
              <w:t>OSNOVNIH ŠKOLA</w:t>
            </w:r>
          </w:p>
        </w:tc>
        <w:tc>
          <w:tcPr>
            <w:tcW w:w="900" w:type="pct"/>
            <w:vAlign w:val="center"/>
          </w:tcPr>
          <w:p w:rsidR="0079609F" w:rsidRPr="00E42920" w:rsidRDefault="00785553" w:rsidP="00FE1E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6C63E8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79609F" w:rsidRDefault="0079609F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85553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175/1</w:t>
            </w:r>
          </w:p>
        </w:tc>
        <w:tc>
          <w:tcPr>
            <w:tcW w:w="537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79609F" w:rsidRPr="00B3121A" w:rsidRDefault="0079609F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79609F" w:rsidRDefault="00785553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79609F" w:rsidRDefault="0079609F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Default="00785553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F3251B" w:rsidRDefault="0079609F" w:rsidP="0079609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13</w:t>
            </w:r>
          </w:p>
        </w:tc>
        <w:tc>
          <w:tcPr>
            <w:tcW w:w="900" w:type="pct"/>
            <w:vAlign w:val="center"/>
          </w:tcPr>
          <w:p w:rsidR="0079609F" w:rsidRDefault="0079609F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476D03" w:rsidRDefault="0079609F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D116C9" w:rsidRDefault="0079609F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Default="00785553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Default="0079609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Default="0079609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Default="0079609F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79609F" w:rsidRDefault="0079609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F05D6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B27D16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5801F5" w:rsidRDefault="0079609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5C446A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8672E">
            <w:pPr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49078E">
            <w:pPr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</w:t>
            </w:r>
            <w:r w:rsidR="00785553">
              <w:rPr>
                <w:sz w:val="22"/>
                <w:szCs w:val="22"/>
              </w:rPr>
              <w:t>3</w:t>
            </w:r>
            <w:r w:rsidRPr="006A5015">
              <w:rPr>
                <w:sz w:val="22"/>
                <w:szCs w:val="22"/>
              </w:rPr>
              <w:t>.720.000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50.680.000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13.100.000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32DAB">
            <w:pPr>
              <w:jc w:val="center"/>
              <w:rPr>
                <w:sz w:val="22"/>
                <w:szCs w:val="22"/>
                <w:lang w:val="pl-PL"/>
              </w:rPr>
            </w:pPr>
            <w:r w:rsidRPr="006A5015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2197" w:type="pct"/>
            <w:vAlign w:val="center"/>
          </w:tcPr>
          <w:p w:rsidR="0079609F" w:rsidRPr="006A5015" w:rsidRDefault="0079609F" w:rsidP="00532D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900" w:type="pct"/>
            <w:vAlign w:val="center"/>
          </w:tcPr>
          <w:p w:rsidR="0079609F" w:rsidRPr="006A5015" w:rsidRDefault="0079609F" w:rsidP="002458D2">
            <w:pPr>
              <w:jc w:val="right"/>
              <w:rPr>
                <w:sz w:val="22"/>
                <w:szCs w:val="22"/>
              </w:rPr>
            </w:pPr>
            <w:r w:rsidRPr="006A5015">
              <w:rPr>
                <w:sz w:val="22"/>
                <w:szCs w:val="22"/>
              </w:rPr>
              <w:t>20.000.000</w:t>
            </w:r>
          </w:p>
        </w:tc>
      </w:tr>
      <w:tr w:rsidR="0079609F" w:rsidRPr="00D116C9" w:rsidTr="00785553">
        <w:tc>
          <w:tcPr>
            <w:tcW w:w="222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79609F" w:rsidRPr="00D116C9" w:rsidRDefault="0079609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79609F" w:rsidRPr="006A5015" w:rsidRDefault="0079609F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79609F" w:rsidRPr="006A5015" w:rsidRDefault="0079609F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A5015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79609F" w:rsidRPr="006A5015" w:rsidRDefault="0079609F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79609F" w:rsidRPr="006A5015" w:rsidRDefault="0079609F" w:rsidP="00785553">
            <w:pPr>
              <w:jc w:val="right"/>
              <w:rPr>
                <w:b/>
                <w:sz w:val="22"/>
                <w:szCs w:val="22"/>
              </w:rPr>
            </w:pPr>
            <w:r w:rsidRPr="006A5015">
              <w:rPr>
                <w:b/>
                <w:sz w:val="22"/>
                <w:szCs w:val="22"/>
              </w:rPr>
              <w:t>21</w:t>
            </w:r>
            <w:r w:rsidR="00785553">
              <w:rPr>
                <w:b/>
                <w:sz w:val="22"/>
                <w:szCs w:val="22"/>
              </w:rPr>
              <w:t>7</w:t>
            </w:r>
            <w:r w:rsidRPr="006A5015">
              <w:rPr>
                <w:b/>
                <w:sz w:val="22"/>
                <w:szCs w:val="22"/>
              </w:rPr>
              <w:t>.500.000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496776" w:rsidRDefault="00496776" w:rsidP="005F05D6">
      <w:pPr>
        <w:rPr>
          <w:sz w:val="20"/>
          <w:szCs w:val="20"/>
          <w:lang w:val="hr-HR"/>
        </w:rPr>
      </w:pPr>
    </w:p>
    <w:p w:rsidR="00496776" w:rsidRDefault="0049677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6A5015" w:rsidRDefault="006A5015" w:rsidP="005F05D6">
      <w:pPr>
        <w:rPr>
          <w:sz w:val="20"/>
          <w:szCs w:val="20"/>
          <w:lang w:val="pl-PL"/>
        </w:rPr>
      </w:pPr>
    </w:p>
    <w:p w:rsidR="006A5015" w:rsidRDefault="006A5015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D31820" w:rsidRDefault="00D31820" w:rsidP="005F05D6">
      <w:pPr>
        <w:rPr>
          <w:sz w:val="20"/>
          <w:szCs w:val="20"/>
          <w:lang w:val="pl-PL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933AE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 xml:space="preserve">Podrška za sprovođenje poljoprivredne politike u lokalnoj </w:t>
            </w:r>
            <w:r>
              <w:rPr>
                <w:sz w:val="22"/>
                <w:szCs w:val="22"/>
                <w:lang w:val="en-US"/>
              </w:rPr>
              <w:lastRenderedPageBreak/>
              <w:t>zajednici</w:t>
            </w:r>
          </w:p>
        </w:tc>
        <w:tc>
          <w:tcPr>
            <w:tcW w:w="972" w:type="pct"/>
          </w:tcPr>
          <w:p w:rsidR="00F04E51" w:rsidRPr="0070694D" w:rsidRDefault="00F04E51" w:rsidP="008B080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lastRenderedPageBreak/>
              <w:t>1</w:t>
            </w:r>
            <w:r w:rsidR="008B0803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933AED" w:rsidRDefault="00C843F5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3</w:t>
            </w:r>
            <w:r w:rsidR="00F04E51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933AED" w:rsidRDefault="00F04E51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29F3" w:rsidRDefault="00F04E51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29F3">
              <w:rPr>
                <w:bCs/>
                <w:sz w:val="22"/>
                <w:szCs w:val="22"/>
                <w:lang w:val="pl-PL"/>
              </w:rPr>
              <w:t>1</w:t>
            </w:r>
            <w:r w:rsidR="008B0803">
              <w:rPr>
                <w:bCs/>
                <w:sz w:val="22"/>
                <w:szCs w:val="22"/>
                <w:lang w:val="pl-PL"/>
              </w:rPr>
              <w:t>5</w:t>
            </w:r>
            <w:r w:rsidRPr="002929F3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F04E51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E82E74" w:rsidRDefault="00F04E51" w:rsidP="008B0803">
            <w:pPr>
              <w:jc w:val="right"/>
              <w:rPr>
                <w:sz w:val="22"/>
                <w:szCs w:val="22"/>
              </w:rPr>
            </w:pPr>
            <w:r w:rsidRPr="00E82E74">
              <w:rPr>
                <w:sz w:val="22"/>
                <w:szCs w:val="22"/>
              </w:rPr>
              <w:t>1</w:t>
            </w:r>
            <w:r w:rsidR="008B0803">
              <w:rPr>
                <w:sz w:val="22"/>
                <w:szCs w:val="22"/>
              </w:rPr>
              <w:t>5</w:t>
            </w:r>
            <w:r w:rsidRPr="00E82E74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E82E74" w:rsidRDefault="00F04E51" w:rsidP="008B0803">
            <w:pPr>
              <w:jc w:val="right"/>
            </w:pPr>
            <w:r w:rsidRPr="00E82E74">
              <w:rPr>
                <w:b/>
                <w:bCs/>
                <w:lang w:val="pl-PL"/>
              </w:rPr>
              <w:t>1</w:t>
            </w:r>
            <w:r w:rsidR="008B0803">
              <w:rPr>
                <w:b/>
                <w:bCs/>
                <w:lang w:val="pl-PL"/>
              </w:rPr>
              <w:t>5</w:t>
            </w:r>
            <w:r w:rsidRPr="00E82E74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31F61" w:rsidRDefault="00C31F61" w:rsidP="005F05D6">
      <w:pPr>
        <w:rPr>
          <w:sz w:val="20"/>
          <w:szCs w:val="20"/>
          <w:lang w:val="pl-PL"/>
        </w:rPr>
      </w:pPr>
    </w:p>
    <w:p w:rsidR="004E1FD2" w:rsidRDefault="004E1FD2" w:rsidP="005F05D6">
      <w:pPr>
        <w:rPr>
          <w:sz w:val="20"/>
          <w:szCs w:val="20"/>
          <w:lang w:val="pl-PL"/>
        </w:rPr>
      </w:pPr>
    </w:p>
    <w:p w:rsidR="004E1FD2" w:rsidRDefault="004E1FD2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Default="00C843F5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BB433B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70694D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8A4625" w:rsidRDefault="00E82E74" w:rsidP="00D3182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D31820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931" w:type="pct"/>
            <w:vAlign w:val="center"/>
          </w:tcPr>
          <w:p w:rsidR="00933AED" w:rsidRPr="0070694D" w:rsidRDefault="00E82E74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1C69C8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E82E74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E82E74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31820"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D31820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13.500.000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D31820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13.500.000</w:t>
            </w:r>
          </w:p>
        </w:tc>
      </w:tr>
    </w:tbl>
    <w:p w:rsidR="005840D0" w:rsidRDefault="005840D0"/>
    <w:p w:rsidR="00ED4E78" w:rsidRDefault="00ED4E78"/>
    <w:p w:rsidR="00C843F5" w:rsidRDefault="00C843F5"/>
    <w:p w:rsidR="00C843F5" w:rsidRDefault="00C843F5"/>
    <w:p w:rsidR="00C843F5" w:rsidRDefault="00C843F5"/>
    <w:p w:rsidR="008B0803" w:rsidRDefault="008B0803"/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  <w:r w:rsidR="00D31820">
              <w:rPr>
                <w:sz w:val="22"/>
                <w:szCs w:val="22"/>
                <w:lang w:val="pl-PL"/>
              </w:rPr>
              <w:t xml:space="preserve"> I DUG DOMA ZDRAVLJA</w:t>
            </w:r>
          </w:p>
        </w:tc>
        <w:tc>
          <w:tcPr>
            <w:tcW w:w="965" w:type="pct"/>
          </w:tcPr>
          <w:p w:rsidR="00DA672A" w:rsidRPr="00C715A8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195559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8B0803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8B0803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70161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5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8B0803" w:rsidP="00D31820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1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95559" w:rsidRPr="00714A07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D3182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  <w:p w:rsidR="00195559" w:rsidRPr="005C446A" w:rsidRDefault="00195559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95559" w:rsidRPr="00E82E74" w:rsidRDefault="00195559" w:rsidP="00D31820">
            <w:pPr>
              <w:jc w:val="right"/>
            </w:pPr>
            <w:r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714A07" w:rsidTr="00ED1F58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D30198" w:rsidRDefault="0019555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5C446A" w:rsidRDefault="0019555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2</w:t>
            </w:r>
          </w:p>
          <w:p w:rsidR="00195559" w:rsidRPr="005C446A" w:rsidRDefault="0019555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95559" w:rsidRDefault="00195559" w:rsidP="00D31820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3182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D3182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9E672B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31</w:t>
            </w:r>
            <w:r w:rsidR="00EF614B">
              <w:rPr>
                <w:b/>
              </w:rPr>
              <w:t>.</w:t>
            </w:r>
            <w:r>
              <w:rPr>
                <w:b/>
              </w:rPr>
              <w:t>200</w:t>
            </w:r>
            <w:r w:rsidR="00EF614B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–Upravljanje razvojem turizma</w:t>
            </w:r>
          </w:p>
        </w:tc>
        <w:tc>
          <w:tcPr>
            <w:tcW w:w="1021" w:type="pct"/>
          </w:tcPr>
          <w:p w:rsidR="00D116C9" w:rsidRPr="00E10029" w:rsidRDefault="00D31820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9E672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300</w:t>
            </w:r>
            <w:r w:rsidR="009E672B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</w:t>
            </w:r>
            <w:r w:rsidR="00D31820"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187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3F5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E4B8E">
              <w:rPr>
                <w:sz w:val="22"/>
                <w:szCs w:val="22"/>
              </w:rPr>
              <w:t>680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E4B8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AE4B8E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960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D3182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195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EF614B" w:rsidP="00D31820">
            <w:pPr>
              <w:jc w:val="right"/>
              <w:rPr>
                <w:sz w:val="22"/>
                <w:szCs w:val="22"/>
              </w:rPr>
            </w:pPr>
            <w:r w:rsidRPr="00EF614B">
              <w:rPr>
                <w:bCs/>
                <w:sz w:val="22"/>
                <w:szCs w:val="22"/>
              </w:rPr>
              <w:t>2</w:t>
            </w:r>
            <w:r w:rsidR="00D31820">
              <w:rPr>
                <w:bCs/>
                <w:sz w:val="22"/>
                <w:szCs w:val="22"/>
              </w:rPr>
              <w:t>8</w:t>
            </w:r>
            <w:r w:rsidRPr="00EF614B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30</w:t>
            </w:r>
            <w:r w:rsidR="00AE4B8E">
              <w:rPr>
                <w:bCs/>
                <w:sz w:val="22"/>
                <w:szCs w:val="22"/>
              </w:rPr>
              <w:t>0</w:t>
            </w:r>
            <w:r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EF614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EF614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306BD4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F614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  <w:p w:rsidR="00BD1E5E" w:rsidRPr="00484BF5" w:rsidRDefault="00BD1E5E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EF614B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021" w:type="pct"/>
          </w:tcPr>
          <w:p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10995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13</w:t>
            </w:r>
          </w:p>
          <w:p w:rsidR="00BD1E5E" w:rsidRPr="00484BF5" w:rsidRDefault="00BD1E5E" w:rsidP="003E6417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</w:tcPr>
          <w:p w:rsidR="00BD1E5E" w:rsidRPr="00F51121" w:rsidRDefault="00EF614B" w:rsidP="00AE4B8E">
            <w:pPr>
              <w:jc w:val="right"/>
            </w:pPr>
            <w:r w:rsidRPr="00EF614B">
              <w:t>2</w:t>
            </w:r>
            <w:r w:rsidR="00AE4B8E">
              <w:t>3</w:t>
            </w:r>
            <w:r w:rsidRPr="00EF614B">
              <w:t>.</w:t>
            </w:r>
            <w:r w:rsidR="00AE4B8E">
              <w:t>480</w:t>
            </w:r>
            <w:r w:rsidRPr="00EF614B">
              <w:t>.000</w:t>
            </w:r>
          </w:p>
        </w:tc>
      </w:tr>
      <w:tr w:rsidR="00BD1E5E" w:rsidRPr="00484BF5" w:rsidTr="00B56BA6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D30198" w:rsidRDefault="00BD1E5E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D30198" w:rsidRDefault="00BD1E5E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 w:rsidR="005C446A">
              <w:rPr>
                <w:b/>
                <w:sz w:val="22"/>
                <w:szCs w:val="22"/>
                <w:lang w:val="pl-PL"/>
              </w:rPr>
              <w:t>1</w:t>
            </w:r>
            <w:r w:rsidR="006A5015">
              <w:rPr>
                <w:b/>
                <w:sz w:val="22"/>
                <w:szCs w:val="22"/>
                <w:lang w:val="pl-PL"/>
              </w:rPr>
              <w:t>3</w:t>
            </w:r>
          </w:p>
          <w:p w:rsidR="00BD1E5E" w:rsidRPr="00D30198" w:rsidRDefault="00BD1E5E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BD1E5E" w:rsidRPr="00C843F5" w:rsidRDefault="00EF614B" w:rsidP="00AE4B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E4B8E">
              <w:rPr>
                <w:b/>
              </w:rPr>
              <w:t>3</w:t>
            </w:r>
            <w:r>
              <w:rPr>
                <w:b/>
              </w:rPr>
              <w:t>.</w:t>
            </w:r>
            <w:r w:rsidR="00AE4B8E">
              <w:rPr>
                <w:b/>
              </w:rPr>
              <w:t>480</w:t>
            </w:r>
            <w:r>
              <w:rPr>
                <w:b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753142" w:rsidRDefault="00753142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AB2CEC" w:rsidRDefault="00AB2CEC" w:rsidP="005F05D6">
      <w:pPr>
        <w:rPr>
          <w:sz w:val="20"/>
          <w:szCs w:val="20"/>
          <w:lang w:val="hr-HR"/>
        </w:rPr>
      </w:pPr>
    </w:p>
    <w:p w:rsidR="002E3799" w:rsidRDefault="002E379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843509" w:rsidRDefault="00843509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  <w:r w:rsidRPr="00C1331F">
        <w:rPr>
          <w:sz w:val="20"/>
          <w:szCs w:val="20"/>
          <w:lang w:val="hr-HR"/>
        </w:rPr>
        <w:t xml:space="preserve">  </w:t>
      </w:r>
    </w:p>
    <w:p w:rsidR="00E173AE" w:rsidRDefault="00E173AE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861A25" w:rsidRDefault="00861A25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045F16" w:rsidRDefault="00113517" w:rsidP="00EB174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B85D37" w:rsidRDefault="00A31BB0" w:rsidP="00EB174E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ka aktivnost 0004-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pravobranilaštvo</w:t>
            </w:r>
          </w:p>
        </w:tc>
        <w:tc>
          <w:tcPr>
            <w:tcW w:w="890" w:type="pct"/>
          </w:tcPr>
          <w:p w:rsidR="00A03399" w:rsidRPr="00A31BB0" w:rsidRDefault="00A31BB0" w:rsidP="00EB174E">
            <w:pPr>
              <w:jc w:val="right"/>
              <w:rPr>
                <w:sz w:val="20"/>
                <w:szCs w:val="20"/>
              </w:rPr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7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EB174E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EB174E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1B09A3" w:rsidRDefault="001B09A3" w:rsidP="005D326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1B09A3">
              <w:rPr>
                <w:b/>
                <w:bCs/>
                <w:sz w:val="22"/>
                <w:szCs w:val="22"/>
                <w:lang w:val="pl-PL"/>
              </w:rPr>
              <w:t>3.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230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D326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B174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1B09A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1B09A3">
        <w:rPr>
          <w:bCs/>
        </w:rPr>
        <w:t>3.</w:t>
      </w:r>
      <w:r w:rsidR="0034232E">
        <w:rPr>
          <w:bCs/>
        </w:rPr>
        <w:t>230</w:t>
      </w:r>
      <w:r w:rsidR="001B09A3">
        <w:rPr>
          <w:bCs/>
        </w:rPr>
        <w:t>.</w:t>
      </w:r>
      <w:r w:rsidR="0034232E">
        <w:rPr>
          <w:bCs/>
        </w:rPr>
        <w:t>0</w:t>
      </w:r>
      <w:r w:rsidR="00EB174E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126"/>
        <w:gridCol w:w="1133"/>
        <w:gridCol w:w="1276"/>
        <w:gridCol w:w="1418"/>
        <w:gridCol w:w="1559"/>
        <w:gridCol w:w="1843"/>
      </w:tblGrid>
      <w:tr w:rsidR="00322407" w:rsidRPr="00D3247D" w:rsidTr="00507371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07371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07371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07371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126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DD55EB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570BF">
              <w:rPr>
                <w:b/>
                <w:sz w:val="20"/>
                <w:szCs w:val="20"/>
              </w:rPr>
              <w:t>05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126" w:type="dxa"/>
          </w:tcPr>
          <w:p w:rsidR="00AD7577" w:rsidRPr="0022679B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126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126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FC0274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70BF">
              <w:rPr>
                <w:b/>
                <w:sz w:val="20"/>
                <w:szCs w:val="20"/>
              </w:rPr>
              <w:t>34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126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126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B6CC7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5EB">
              <w:rPr>
                <w:sz w:val="20"/>
                <w:szCs w:val="20"/>
              </w:rPr>
              <w:t>3</w:t>
            </w:r>
            <w:r w:rsidR="006570BF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126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rPr>
          <w:trHeight w:val="925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12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126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785553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27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126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85553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6C64D1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100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CC7805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66FFFF"/>
          </w:tcPr>
          <w:p w:rsidR="00DD55EB" w:rsidRPr="00E10029" w:rsidRDefault="003F4032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D55EB" w:rsidRPr="00E10029" w:rsidRDefault="00DD55EB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403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3F4032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12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DD22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D225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126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( broj učesnika žena u odnosu na ukupan broj)</w:t>
            </w:r>
          </w:p>
        </w:tc>
        <w:tc>
          <w:tcPr>
            <w:tcW w:w="1133" w:type="dxa"/>
          </w:tcPr>
          <w:p w:rsidR="00DD55EB" w:rsidRPr="00BB1ACD" w:rsidRDefault="00A828E0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:rsidR="00DD55EB" w:rsidRPr="00BB1ACD" w:rsidRDefault="00A828E0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DD55EB" w:rsidRPr="00511AE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559" w:type="dxa"/>
          </w:tcPr>
          <w:p w:rsidR="00DD55EB" w:rsidRPr="005F5D7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843" w:type="dxa"/>
          </w:tcPr>
          <w:p w:rsidR="00DD55EB" w:rsidRPr="00E10029" w:rsidRDefault="00DD55EB" w:rsidP="00DD22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225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Default="00DD55EB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F403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126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843" w:type="dxa"/>
          </w:tcPr>
          <w:p w:rsidR="00DD55EB" w:rsidRPr="00E10029" w:rsidRDefault="00DD55EB" w:rsidP="003F4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F403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</w:t>
            </w:r>
            <w:r w:rsidR="003F40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Organizacija saobraćaja i saobraćajna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>0701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</w:t>
            </w:r>
            <w:r w:rsidR="00A828E0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 xml:space="preserve">ture u kontekstu doprinosa socio </w:t>
            </w:r>
            <w:r>
              <w:rPr>
                <w:sz w:val="16"/>
                <w:szCs w:val="16"/>
              </w:rPr>
              <w:lastRenderedPageBreak/>
              <w:t>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1.Dužina izgrđenih saobraćajnica koje su u </w:t>
            </w:r>
            <w:r>
              <w:rPr>
                <w:sz w:val="16"/>
                <w:szCs w:val="16"/>
              </w:rPr>
              <w:lastRenderedPageBreak/>
              <w:t>nadležnosti grada(u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392FB0" w:rsidRDefault="001F4F9A" w:rsidP="00797F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97F61">
              <w:rPr>
                <w:b/>
                <w:sz w:val="20"/>
                <w:szCs w:val="20"/>
              </w:rPr>
              <w:t>36</w:t>
            </w:r>
            <w:r w:rsidR="00F743CE">
              <w:rPr>
                <w:b/>
                <w:sz w:val="20"/>
                <w:szCs w:val="20"/>
              </w:rPr>
              <w:t>.</w:t>
            </w:r>
            <w:r w:rsidR="00797F61">
              <w:rPr>
                <w:b/>
                <w:sz w:val="20"/>
                <w:szCs w:val="20"/>
              </w:rPr>
              <w:t>4</w:t>
            </w:r>
            <w:r w:rsidR="00F743CE">
              <w:rPr>
                <w:b/>
                <w:sz w:val="20"/>
                <w:szCs w:val="20"/>
              </w:rPr>
              <w:t>90.000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126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1F4F9A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126" w:type="dxa"/>
          </w:tcPr>
          <w:p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prevoza</w:t>
            </w:r>
            <w:r w:rsidR="00A828E0">
              <w:rPr>
                <w:sz w:val="16"/>
                <w:szCs w:val="16"/>
              </w:rPr>
              <w:t>(broj žena koje koriste javni prevoz u odnosu na ukupan broj građana)</w:t>
            </w:r>
          </w:p>
        </w:tc>
        <w:tc>
          <w:tcPr>
            <w:tcW w:w="1133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D55EB" w:rsidRPr="00F54823" w:rsidRDefault="006570BF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126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559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843" w:type="dxa"/>
          </w:tcPr>
          <w:p w:rsidR="00DD55EB" w:rsidRPr="00BB17A7" w:rsidRDefault="00797F61" w:rsidP="00797F61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  <w:r w:rsidR="00F743C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490</w:t>
            </w:r>
            <w:r w:rsidR="00F743CE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DD55EB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F31D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126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746BAC" w:rsidRDefault="00CF31DE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743CE">
              <w:rPr>
                <w:b/>
                <w:sz w:val="20"/>
                <w:szCs w:val="20"/>
              </w:rPr>
              <w:t>61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F743CE">
              <w:rPr>
                <w:b/>
                <w:sz w:val="20"/>
                <w:szCs w:val="20"/>
              </w:rPr>
              <w:t>000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126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</w:tc>
        <w:tc>
          <w:tcPr>
            <w:tcW w:w="1133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DD55EB" w:rsidRPr="00E10029" w:rsidRDefault="00CF31DE" w:rsidP="00F743CE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F743CE">
              <w:rPr>
                <w:sz w:val="20"/>
                <w:szCs w:val="20"/>
              </w:rPr>
              <w:t>61</w:t>
            </w:r>
            <w:r w:rsidR="00DD55EB">
              <w:rPr>
                <w:sz w:val="20"/>
                <w:szCs w:val="20"/>
              </w:rPr>
              <w:t>.</w:t>
            </w:r>
            <w:r w:rsidR="00F743CE">
              <w:rPr>
                <w:sz w:val="20"/>
                <w:szCs w:val="20"/>
              </w:rPr>
              <w:t>000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F31DE">
              <w:rPr>
                <w:b/>
                <w:sz w:val="20"/>
                <w:szCs w:val="20"/>
              </w:rPr>
              <w:t>6</w:t>
            </w:r>
            <w:r w:rsidR="00F743C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CF31DE">
              <w:rPr>
                <w:b/>
                <w:sz w:val="20"/>
                <w:szCs w:val="20"/>
              </w:rPr>
              <w:t>30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126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</w:tc>
        <w:tc>
          <w:tcPr>
            <w:tcW w:w="1133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2F5F05" w:rsidRDefault="002F5F05" w:rsidP="00F7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2F5F05" w:rsidRPr="000F62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2F5F05" w:rsidP="00F743C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91.940.000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rad  u 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126" w:type="dxa"/>
          </w:tcPr>
          <w:p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559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843" w:type="dxa"/>
          </w:tcPr>
          <w:p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126" w:type="dxa"/>
          </w:tcPr>
          <w:p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559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843" w:type="dxa"/>
          </w:tcPr>
          <w:p w:rsidR="002F5F05" w:rsidRPr="00F56D9B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P1-Školski rekreativni centar-Nastava u prirodi</w:t>
            </w:r>
          </w:p>
        </w:tc>
        <w:tc>
          <w:tcPr>
            <w:tcW w:w="567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Infrastruktura</w:t>
            </w:r>
          </w:p>
        </w:tc>
        <w:tc>
          <w:tcPr>
            <w:tcW w:w="2126" w:type="dxa"/>
          </w:tcPr>
          <w:p w:rsidR="002F5F05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</w:t>
            </w:r>
            <w:r w:rsidR="007F3622">
              <w:rPr>
                <w:sz w:val="16"/>
                <w:szCs w:val="16"/>
              </w:rPr>
              <w:t xml:space="preserve">(razložen po polu) </w:t>
            </w:r>
          </w:p>
        </w:tc>
        <w:tc>
          <w:tcPr>
            <w:tcW w:w="1133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5F05" w:rsidRDefault="002F5F05" w:rsidP="000A4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126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2F5F05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8555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.500.000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126" w:type="dxa"/>
          </w:tcPr>
          <w:p w:rsidR="002F5F05" w:rsidRPr="004A7318" w:rsidRDefault="002F5F05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  <w:r w:rsidR="007F3622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559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843" w:type="dxa"/>
          </w:tcPr>
          <w:p w:rsidR="002F5F05" w:rsidRPr="00E95857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12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( broj korisnika udruženja razvrstanih prema polu)</w:t>
            </w:r>
          </w:p>
        </w:tc>
        <w:tc>
          <w:tcPr>
            <w:tcW w:w="1133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126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</w:t>
            </w:r>
            <w:r w:rsidR="0061572F">
              <w:rPr>
                <w:sz w:val="16"/>
                <w:szCs w:val="16"/>
              </w:rPr>
              <w:t xml:space="preserve"> korisnika</w:t>
            </w:r>
            <w:r>
              <w:rPr>
                <w:sz w:val="16"/>
                <w:szCs w:val="16"/>
              </w:rPr>
              <w:t xml:space="preserve"> usluga</w:t>
            </w:r>
            <w:r w:rsidR="0061572F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126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stipendija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DD22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P.8-Parterno uređenje I priključci za izbegličke zgrade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P.9-Ekonomsko osnaživanje Roma u N.P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GIZ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SIPRO- drvo mira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P.12 Izgradnja zgrade za soc.ugroženo stanovništvo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Default="00785553" w:rsidP="00F743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Škola u prirodi za decu osnovnih škola</w:t>
            </w:r>
          </w:p>
        </w:tc>
        <w:tc>
          <w:tcPr>
            <w:tcW w:w="567" w:type="dxa"/>
            <w:vAlign w:val="center"/>
          </w:tcPr>
          <w:p w:rsidR="00785553" w:rsidRDefault="00785553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785553" w:rsidRDefault="00785553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785553" w:rsidRPr="00D3247D" w:rsidRDefault="00785553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785553" w:rsidRPr="004D1C2A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126" w:type="dxa"/>
            <w:shd w:val="clear" w:color="auto" w:fill="66FFFF"/>
          </w:tcPr>
          <w:p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785553" w:rsidRPr="004D1C2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126" w:type="dxa"/>
          </w:tcPr>
          <w:p w:rsidR="00785553" w:rsidRPr="008A073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133" w:type="dxa"/>
          </w:tcPr>
          <w:p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785553" w:rsidRPr="008A073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785553" w:rsidRPr="00F7578C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126" w:type="dxa"/>
          </w:tcPr>
          <w:p w:rsidR="00785553" w:rsidRDefault="00785553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785553" w:rsidRPr="008A0733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785553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785553" w:rsidRPr="00BE2B5F" w:rsidRDefault="00785553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785553" w:rsidRPr="00D37422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sati emitovanih TV i </w:t>
            </w:r>
            <w:r>
              <w:rPr>
                <w:sz w:val="16"/>
                <w:szCs w:val="16"/>
              </w:rPr>
              <w:lastRenderedPageBreak/>
              <w:t>radio sadržaja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78555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245.440.000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Pr="00556603" w:rsidRDefault="00785553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</w:tc>
        <w:tc>
          <w:tcPr>
            <w:tcW w:w="1133" w:type="dxa"/>
          </w:tcPr>
          <w:p w:rsidR="00785553" w:rsidRPr="006C63D7" w:rsidRDefault="00785553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D37422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120336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181.320.000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7855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64.120.000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5A0DB4" w:rsidRDefault="00785553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</w:p>
          <w:p w:rsidR="00785553" w:rsidRPr="005A0DB4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EA1937" w:rsidRDefault="00785553" w:rsidP="004F55A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209.560.000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126" w:type="dxa"/>
          </w:tcPr>
          <w:p w:rsidR="00785553" w:rsidRPr="00A80C0A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u udruženja)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Pr="008E2E00" w:rsidRDefault="00785553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133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785553" w:rsidRPr="00BD013F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785553" w:rsidRPr="006C63D7" w:rsidRDefault="00785553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785553" w:rsidRPr="008E2E00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126" w:type="dxa"/>
          </w:tcPr>
          <w:p w:rsidR="00785553" w:rsidRPr="008E2E00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</w:tc>
        <w:tc>
          <w:tcPr>
            <w:tcW w:w="1133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6C63D7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85553" w:rsidRPr="00EA1937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12.370.000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785553" w:rsidRPr="001B6284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126" w:type="dxa"/>
          </w:tcPr>
          <w:p w:rsidR="00785553" w:rsidRPr="001B6284" w:rsidRDefault="00785553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A1937" w:rsidRDefault="00785553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12.690.000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126" w:type="dxa"/>
          </w:tcPr>
          <w:p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126" w:type="dxa"/>
          </w:tcPr>
          <w:p w:rsidR="00785553" w:rsidRPr="00D3247D" w:rsidRDefault="00785553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785553" w:rsidRDefault="00785553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785553" w:rsidRPr="008E2E00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785553" w:rsidRPr="00D3247D" w:rsidRDefault="00785553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</w:tc>
        <w:tc>
          <w:tcPr>
            <w:tcW w:w="1133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66FFFF"/>
          </w:tcPr>
          <w:p w:rsidR="00785553" w:rsidRPr="00D3247D" w:rsidRDefault="00785553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785553" w:rsidRPr="000C5595" w:rsidRDefault="00785553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126" w:type="dxa"/>
            <w:shd w:val="clear" w:color="auto" w:fill="66FFFF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785553" w:rsidRPr="00AF303B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785553" w:rsidRPr="00D66E9A" w:rsidRDefault="00785553" w:rsidP="00797F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97F61">
              <w:rPr>
                <w:b/>
                <w:sz w:val="20"/>
                <w:szCs w:val="20"/>
              </w:rPr>
              <w:t>82</w:t>
            </w:r>
            <w:r>
              <w:rPr>
                <w:b/>
                <w:sz w:val="20"/>
                <w:szCs w:val="20"/>
              </w:rPr>
              <w:t>.</w:t>
            </w:r>
            <w:r w:rsidR="00797F6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90.000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785553" w:rsidRPr="000C5595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Pr="000C5595" w:rsidRDefault="00785553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920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126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A1294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5.000.000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785553" w:rsidRPr="005F6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Održavanje finansijske stabilnosti </w:t>
            </w:r>
            <w:r>
              <w:rPr>
                <w:sz w:val="16"/>
                <w:szCs w:val="16"/>
              </w:rPr>
              <w:lastRenderedPageBreak/>
              <w:t>grada i finansiranje kapitalnih investicionih rashoda</w:t>
            </w:r>
          </w:p>
        </w:tc>
        <w:tc>
          <w:tcPr>
            <w:tcW w:w="2126" w:type="dxa"/>
          </w:tcPr>
          <w:p w:rsidR="00785553" w:rsidRPr="005F6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1.Učešće izdataka za </w:t>
            </w:r>
            <w:r>
              <w:rPr>
                <w:sz w:val="16"/>
                <w:szCs w:val="16"/>
              </w:rPr>
              <w:lastRenderedPageBreak/>
              <w:t xml:space="preserve">servisiranje dugova u tekućim prihodima </w:t>
            </w:r>
          </w:p>
          <w:p w:rsidR="00785553" w:rsidRPr="005F6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940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126" w:type="dxa"/>
          </w:tcPr>
          <w:p w:rsidR="00785553" w:rsidRPr="001B6284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E6501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126" w:type="dxa"/>
          </w:tcPr>
          <w:p w:rsidR="00785553" w:rsidRDefault="00785553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785553" w:rsidRDefault="00785553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785553" w:rsidRDefault="00785553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126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855A64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785553" w:rsidRPr="0006227B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785553" w:rsidRPr="004A7318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8B350A" w:rsidRDefault="00785553" w:rsidP="00E6501A">
            <w:pPr>
              <w:jc w:val="right"/>
              <w:rPr>
                <w:sz w:val="20"/>
                <w:szCs w:val="20"/>
              </w:rPr>
            </w:pPr>
            <w:r w:rsidRPr="008B350A">
              <w:rPr>
                <w:sz w:val="20"/>
                <w:szCs w:val="20"/>
              </w:rPr>
              <w:t>31.500.000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P.2-Međunarodno izviđačko takmičenje</w:t>
            </w:r>
          </w:p>
        </w:tc>
        <w:tc>
          <w:tcPr>
            <w:tcW w:w="567" w:type="dxa"/>
            <w:vAlign w:val="center"/>
          </w:tcPr>
          <w:p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grada</w:t>
            </w:r>
          </w:p>
        </w:tc>
        <w:tc>
          <w:tcPr>
            <w:tcW w:w="2126" w:type="dxa"/>
          </w:tcPr>
          <w:p w:rsidR="00785553" w:rsidRPr="004A7318" w:rsidRDefault="00785553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A06B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  SEDA</w:t>
            </w:r>
          </w:p>
        </w:tc>
        <w:tc>
          <w:tcPr>
            <w:tcW w:w="567" w:type="dxa"/>
            <w:vAlign w:val="center"/>
          </w:tcPr>
          <w:p w:rsidR="00785553" w:rsidRDefault="00785553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785553" w:rsidRPr="0006227B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785553" w:rsidRPr="004A7318" w:rsidRDefault="00785553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97F61" w:rsidP="00797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855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785553">
              <w:rPr>
                <w:sz w:val="20"/>
                <w:szCs w:val="20"/>
              </w:rPr>
              <w:t>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855A64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 Dotacije NVO </w:t>
            </w:r>
          </w:p>
        </w:tc>
        <w:tc>
          <w:tcPr>
            <w:tcW w:w="567" w:type="dxa"/>
            <w:vAlign w:val="center"/>
          </w:tcPr>
          <w:p w:rsidR="00785553" w:rsidRPr="00D3247D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785553" w:rsidRPr="0006227B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126" w:type="dxa"/>
          </w:tcPr>
          <w:p w:rsidR="00785553" w:rsidRPr="004A7318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Akcioni plan za bezbednost grada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126" w:type="dxa"/>
          </w:tcPr>
          <w:p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ED1D4B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P6- Protiv požarna zaštita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126" w:type="dxa"/>
          </w:tcPr>
          <w:p w:rsidR="00785553" w:rsidRPr="004A7318" w:rsidRDefault="00785553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6570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P7-GIS </w:t>
            </w:r>
          </w:p>
        </w:tc>
        <w:tc>
          <w:tcPr>
            <w:tcW w:w="567" w:type="dxa"/>
            <w:vAlign w:val="center"/>
          </w:tcPr>
          <w:p w:rsidR="00785553" w:rsidRDefault="00785553" w:rsidP="006570BF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785553" w:rsidRPr="004A7318" w:rsidRDefault="00785553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ED1D4B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Pr="0065405B" w:rsidRDefault="00785553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785553" w:rsidRPr="0065405B" w:rsidRDefault="00785553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126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785553" w:rsidRPr="0065405B" w:rsidRDefault="00785553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785553" w:rsidRPr="0065405B" w:rsidRDefault="00785553" w:rsidP="002458D2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68.880.000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27.660.000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353BE0" w:rsidRDefault="00785553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 -2020.g.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85553" w:rsidRDefault="00785553" w:rsidP="00E6501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507C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Pr="00DA7631" w:rsidRDefault="00785553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785553" w:rsidRPr="00797445" w:rsidRDefault="00785553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126" w:type="dxa"/>
          </w:tcPr>
          <w:p w:rsidR="00785553" w:rsidRPr="00DA7631" w:rsidRDefault="00785553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Pr="00797445" w:rsidRDefault="00785553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14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  <w:vAlign w:val="center"/>
          </w:tcPr>
          <w:p w:rsidR="00785553" w:rsidRDefault="00785553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785553" w:rsidRDefault="00785553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785553" w:rsidRDefault="00785553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126" w:type="dxa"/>
          </w:tcPr>
          <w:p w:rsidR="00785553" w:rsidRDefault="00785553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C052FA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785553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785553" w:rsidRPr="00D3247D" w:rsidTr="00507371">
        <w:tc>
          <w:tcPr>
            <w:tcW w:w="1951" w:type="dxa"/>
            <w:shd w:val="clear" w:color="auto" w:fill="F2F2F2"/>
          </w:tcPr>
          <w:p w:rsidR="00785553" w:rsidRPr="00D3247D" w:rsidRDefault="00785553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785553" w:rsidRPr="00D3247D" w:rsidRDefault="00785553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785553" w:rsidRPr="00861845" w:rsidRDefault="00785553" w:rsidP="001F4F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1F4F9A">
              <w:rPr>
                <w:b/>
                <w:sz w:val="22"/>
                <w:szCs w:val="22"/>
              </w:rPr>
              <w:t>150</w:t>
            </w:r>
            <w:r>
              <w:rPr>
                <w:b/>
                <w:sz w:val="22"/>
                <w:szCs w:val="22"/>
              </w:rPr>
              <w:t>.000.000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6D2BE2">
        <w:rPr>
          <w:bCs/>
          <w:sz w:val="22"/>
          <w:szCs w:val="22"/>
          <w:lang w:val="hr-HR"/>
        </w:rPr>
        <w:t>438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6D2BE2">
        <w:rPr>
          <w:bCs/>
          <w:sz w:val="22"/>
          <w:szCs w:val="22"/>
          <w:lang w:val="hr-HR"/>
        </w:rPr>
        <w:t>70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6D2BE2">
        <w:rPr>
          <w:bCs/>
          <w:sz w:val="22"/>
          <w:szCs w:val="22"/>
          <w:lang w:val="hr-HR"/>
        </w:rPr>
        <w:t>178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46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20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20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20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AE2692">
        <w:rPr>
          <w:bCs/>
        </w:rPr>
        <w:t xml:space="preserve"> </w:t>
      </w:r>
      <w:r w:rsidR="00E51A77">
        <w:rPr>
          <w:bCs/>
        </w:rPr>
        <w:t>400-9</w:t>
      </w:r>
      <w:r w:rsidR="00AE2692">
        <w:rPr>
          <w:bCs/>
        </w:rPr>
        <w:t>/</w:t>
      </w:r>
      <w:r w:rsidR="001F4F9A">
        <w:rPr>
          <w:bCs/>
        </w:rPr>
        <w:t>20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8574CE">
        <w:rPr>
          <w:bCs/>
        </w:rPr>
        <w:t xml:space="preserve"> </w:t>
      </w:r>
      <w:r w:rsidR="00F13FB7">
        <w:rPr>
          <w:bCs/>
        </w:rPr>
        <w:t>28</w:t>
      </w:r>
      <w:r>
        <w:rPr>
          <w:bCs/>
        </w:rPr>
        <w:t>.</w:t>
      </w:r>
      <w:r w:rsidR="00F13FB7">
        <w:rPr>
          <w:bCs/>
        </w:rPr>
        <w:t>02.</w:t>
      </w:r>
      <w:r w:rsidR="00B139A4" w:rsidRPr="001F0BC9">
        <w:rPr>
          <w:bCs/>
        </w:rPr>
        <w:t>20</w:t>
      </w:r>
      <w:r w:rsidR="001F4F9A">
        <w:rPr>
          <w:bCs/>
        </w:rPr>
        <w:t>20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CF43C8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>
        <w:rPr>
          <w:bCs/>
          <w:lang w:val="de-DE"/>
        </w:rPr>
        <w:t>Dr.</w:t>
      </w:r>
      <w:r w:rsidRPr="00CF43C8">
        <w:rPr>
          <w:bCs/>
          <w:lang w:val="de-DE"/>
        </w:rPr>
        <w:t xml:space="preserve"> </w:t>
      </w:r>
      <w:r w:rsidR="00FE3A2E">
        <w:rPr>
          <w:bCs/>
          <w:sz w:val="28"/>
          <w:szCs w:val="28"/>
          <w:lang w:val="de-DE"/>
        </w:rPr>
        <w:t>Hanadi Hajdinović</w:t>
      </w:r>
      <w:r w:rsidRPr="00CF43C8">
        <w:rPr>
          <w:bCs/>
          <w:sz w:val="28"/>
          <w:szCs w:val="28"/>
          <w:lang w:val="de-DE"/>
        </w:rPr>
        <w:t xml:space="preserve"> 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20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</w:t>
      </w:r>
      <w:r w:rsidR="00D14D86">
        <w:rPr>
          <w:rFonts w:ascii="Times New Roman" w:hAnsi="Times New Roman"/>
          <w:sz w:val="24"/>
          <w:szCs w:val="24"/>
        </w:rPr>
        <w:t>20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20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20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20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20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20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20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20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20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20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D00CC4">
        <w:rPr>
          <w:b/>
        </w:rPr>
        <w:t>3</w:t>
      </w:r>
      <w:r w:rsidR="002B780A" w:rsidRPr="00E54114">
        <w:rPr>
          <w:b/>
        </w:rPr>
        <w:t>.</w:t>
      </w:r>
      <w:r w:rsidR="00411F63">
        <w:rPr>
          <w:b/>
        </w:rPr>
        <w:t>150</w:t>
      </w:r>
      <w:r w:rsidR="005957FB" w:rsidRPr="00E54114">
        <w:rPr>
          <w:b/>
        </w:rPr>
        <w:t>.</w:t>
      </w:r>
      <w:r w:rsidR="00642473">
        <w:rPr>
          <w:b/>
        </w:rPr>
        <w:t>000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642473">
        <w:rPr>
          <w:b/>
        </w:rPr>
        <w:t>77</w:t>
      </w:r>
      <w:r w:rsidR="00411F63">
        <w:rPr>
          <w:b/>
        </w:rPr>
        <w:t>8</w:t>
      </w:r>
      <w:r w:rsidR="007F10E8" w:rsidRPr="00E54114">
        <w:rPr>
          <w:b/>
        </w:rPr>
        <w:t>.</w:t>
      </w:r>
      <w:r w:rsidR="00642473">
        <w:rPr>
          <w:b/>
        </w:rPr>
        <w:t>000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</w:t>
      </w:r>
      <w:r w:rsidR="00411F63">
        <w:t>8</w:t>
      </w:r>
      <w:r w:rsidR="00B91B44" w:rsidRPr="00E54114">
        <w:t>,</w:t>
      </w:r>
      <w:r w:rsidR="00411F63">
        <w:t>2</w:t>
      </w:r>
      <w:r w:rsidR="00642473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411F63">
        <w:t>6</w:t>
      </w:r>
      <w:r w:rsidR="009E2D3E" w:rsidRPr="00E54114">
        <w:t xml:space="preserve">0.000.000,00 </w:t>
      </w:r>
      <w:r w:rsidR="00983907" w:rsidRPr="00E54114">
        <w:t xml:space="preserve">dinara ili </w:t>
      </w:r>
      <w:r w:rsidR="00411F63">
        <w:t>1</w:t>
      </w:r>
      <w:r w:rsidR="00B91B44" w:rsidRPr="00E54114">
        <w:t>,</w:t>
      </w:r>
      <w:r w:rsidR="00411F63">
        <w:t>9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411F63">
        <w:t>132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411F63">
        <w:t>4</w:t>
      </w:r>
      <w:r w:rsidR="00771A2D" w:rsidRPr="00E54114">
        <w:t>,</w:t>
      </w:r>
      <w:r w:rsidR="00FD4A59">
        <w:t xml:space="preserve">1 </w:t>
      </w:r>
      <w:r w:rsidR="00771A2D" w:rsidRPr="00E54114">
        <w:t xml:space="preserve">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FD4A59">
        <w:t>5</w:t>
      </w:r>
      <w:r w:rsidR="00B91B44" w:rsidRPr="00E54114">
        <w:t>,</w:t>
      </w:r>
      <w:r w:rsidR="00FD4A59">
        <w:t>7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</w:t>
      </w:r>
      <w:r w:rsidR="00D00CC4">
        <w:t>7</w:t>
      </w:r>
      <w:r w:rsidR="00411F63">
        <w:t>9</w:t>
      </w:r>
      <w:r w:rsidR="00D867EC" w:rsidRPr="00E54114">
        <w:t>.</w:t>
      </w:r>
      <w:r w:rsidR="00D00CC4">
        <w:t>45</w:t>
      </w:r>
      <w:r w:rsidR="00FD4A59">
        <w:t>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FD4A59">
        <w:t>823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D4A59">
        <w:t>575</w:t>
      </w:r>
      <w:r w:rsidR="001D3778" w:rsidRPr="00E54114">
        <w:t>.</w:t>
      </w:r>
      <w:r w:rsidR="00FD4A59">
        <w:t>550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C43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20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FD4A59">
              <w:rPr>
                <w:color w:val="000000"/>
                <w:sz w:val="22"/>
                <w:szCs w:val="22"/>
              </w:rPr>
              <w:t>1</w:t>
            </w:r>
            <w:r w:rsidR="00411F63">
              <w:rPr>
                <w:color w:val="000000"/>
                <w:sz w:val="22"/>
                <w:szCs w:val="22"/>
              </w:rPr>
              <w:t>66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FD4A59">
              <w:rPr>
                <w:color w:val="000000"/>
                <w:sz w:val="22"/>
                <w:szCs w:val="22"/>
              </w:rPr>
              <w:t>800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11F63">
              <w:rPr>
                <w:color w:val="000000"/>
                <w:sz w:val="22"/>
                <w:szCs w:val="22"/>
              </w:rPr>
              <w:t>7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20</w:t>
            </w:r>
            <w:r w:rsidR="00A500F0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11F63">
              <w:rPr>
                <w:color w:val="000000"/>
                <w:sz w:val="22"/>
                <w:szCs w:val="22"/>
              </w:rPr>
              <w:t>7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FD4A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D4A59">
              <w:rPr>
                <w:color w:val="000000"/>
                <w:sz w:val="22"/>
                <w:szCs w:val="22"/>
              </w:rPr>
              <w:t>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411F63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7F123A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C80D8E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D00CC4" w:rsidP="00411F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345A8">
              <w:rPr>
                <w:b/>
                <w:sz w:val="22"/>
                <w:szCs w:val="22"/>
              </w:rPr>
              <w:t>.</w:t>
            </w:r>
            <w:r w:rsidR="00411F63">
              <w:rPr>
                <w:b/>
                <w:sz w:val="22"/>
                <w:szCs w:val="22"/>
              </w:rPr>
              <w:t>150</w:t>
            </w:r>
            <w:r w:rsidR="00870B81">
              <w:rPr>
                <w:b/>
                <w:sz w:val="22"/>
                <w:szCs w:val="22"/>
              </w:rPr>
              <w:t>.</w:t>
            </w:r>
            <w:r w:rsidR="00FD4A59">
              <w:rPr>
                <w:b/>
                <w:sz w:val="22"/>
                <w:szCs w:val="22"/>
              </w:rPr>
              <w:t>000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.god.planirani su u ukupnom  iznosu od                  </w:t>
      </w:r>
      <w:r w:rsidR="00C80D8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7F123A">
        <w:rPr>
          <w:sz w:val="22"/>
          <w:szCs w:val="22"/>
        </w:rPr>
        <w:t>150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000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FD4A59">
        <w:rPr>
          <w:sz w:val="22"/>
          <w:szCs w:val="22"/>
        </w:rPr>
        <w:t>3</w:t>
      </w:r>
      <w:r w:rsidR="007F123A">
        <w:rPr>
          <w:sz w:val="22"/>
          <w:szCs w:val="22"/>
        </w:rPr>
        <w:t>8</w:t>
      </w:r>
      <w:r w:rsidR="00785553">
        <w:rPr>
          <w:sz w:val="22"/>
          <w:szCs w:val="22"/>
        </w:rPr>
        <w:t>4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FD4A59">
        <w:rPr>
          <w:sz w:val="22"/>
          <w:szCs w:val="22"/>
        </w:rPr>
        <w:t>20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7F123A">
        <w:rPr>
          <w:sz w:val="22"/>
          <w:szCs w:val="22"/>
        </w:rPr>
        <w:t>5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7F123A">
        <w:rPr>
          <w:sz w:val="22"/>
          <w:szCs w:val="22"/>
        </w:rPr>
        <w:t>7</w:t>
      </w:r>
      <w:r w:rsidR="00785553">
        <w:rPr>
          <w:sz w:val="22"/>
          <w:szCs w:val="22"/>
        </w:rPr>
        <w:t>02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9</w:t>
      </w:r>
      <w:r w:rsidR="00C80D8E">
        <w:rPr>
          <w:sz w:val="22"/>
          <w:szCs w:val="22"/>
        </w:rPr>
        <w:t>40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7F123A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6</w:t>
      </w:r>
      <w:r w:rsidR="00E72F21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E72F21">
        <w:rPr>
          <w:sz w:val="22"/>
          <w:szCs w:val="22"/>
        </w:rPr>
        <w:t>540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20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737E32">
        <w:rPr>
          <w:sz w:val="22"/>
          <w:szCs w:val="22"/>
        </w:rPr>
        <w:t>866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737E32">
        <w:rPr>
          <w:sz w:val="22"/>
          <w:szCs w:val="22"/>
        </w:rPr>
        <w:t>7</w:t>
      </w:r>
      <w:r w:rsidR="00796366">
        <w:rPr>
          <w:sz w:val="22"/>
          <w:szCs w:val="22"/>
        </w:rPr>
        <w:t>,0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737E32">
        <w:rPr>
          <w:sz w:val="22"/>
          <w:szCs w:val="22"/>
        </w:rPr>
        <w:t>6</w:t>
      </w:r>
      <w:r w:rsidR="00785553">
        <w:rPr>
          <w:sz w:val="22"/>
          <w:szCs w:val="22"/>
        </w:rPr>
        <w:t>89</w:t>
      </w:r>
      <w:r w:rsidR="00870B81">
        <w:rPr>
          <w:sz w:val="22"/>
          <w:szCs w:val="22"/>
        </w:rPr>
        <w:t>.</w:t>
      </w:r>
      <w:r w:rsidR="00785553">
        <w:rPr>
          <w:sz w:val="22"/>
          <w:szCs w:val="22"/>
        </w:rPr>
        <w:t>3</w:t>
      </w:r>
      <w:r w:rsidR="00737E32">
        <w:rPr>
          <w:sz w:val="22"/>
          <w:szCs w:val="22"/>
        </w:rPr>
        <w:t>45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37E32">
        <w:rPr>
          <w:sz w:val="22"/>
          <w:szCs w:val="22"/>
        </w:rPr>
        <w:t>29</w:t>
      </w:r>
      <w:r w:rsidR="008F1128">
        <w:rPr>
          <w:sz w:val="22"/>
          <w:szCs w:val="22"/>
        </w:rPr>
        <w:t>,</w:t>
      </w:r>
      <w:r w:rsidR="00737E32">
        <w:rPr>
          <w:sz w:val="22"/>
          <w:szCs w:val="22"/>
        </w:rPr>
        <w:t>4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737E32">
        <w:rPr>
          <w:sz w:val="22"/>
          <w:szCs w:val="22"/>
        </w:rPr>
        <w:t>8</w:t>
      </w:r>
      <w:r w:rsidR="00870B81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3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737E32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737E32">
        <w:rPr>
          <w:sz w:val="22"/>
          <w:szCs w:val="22"/>
        </w:rPr>
        <w:t>338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700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737E32">
        <w:rPr>
          <w:sz w:val="22"/>
          <w:szCs w:val="22"/>
        </w:rPr>
        <w:t>4</w:t>
      </w:r>
      <w:r w:rsidR="00F525D8">
        <w:rPr>
          <w:sz w:val="22"/>
          <w:szCs w:val="22"/>
        </w:rPr>
        <w:t>,</w:t>
      </w:r>
      <w:r w:rsidR="00737E32">
        <w:rPr>
          <w:sz w:val="22"/>
          <w:szCs w:val="22"/>
        </w:rPr>
        <w:t>5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785553">
        <w:rPr>
          <w:sz w:val="22"/>
          <w:szCs w:val="22"/>
        </w:rPr>
        <w:t>70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3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737E32">
        <w:rPr>
          <w:sz w:val="22"/>
          <w:szCs w:val="22"/>
        </w:rPr>
        <w:t>7</w:t>
      </w:r>
      <w:r w:rsidR="006C3600">
        <w:rPr>
          <w:sz w:val="22"/>
          <w:szCs w:val="22"/>
        </w:rPr>
        <w:t>,</w:t>
      </w:r>
      <w:r w:rsidR="00737E32">
        <w:rPr>
          <w:sz w:val="22"/>
          <w:szCs w:val="22"/>
        </w:rPr>
        <w:t>1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737E32">
        <w:rPr>
          <w:sz w:val="22"/>
          <w:szCs w:val="22"/>
        </w:rPr>
        <w:t>252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830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7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737E32">
        <w:rPr>
          <w:sz w:val="22"/>
          <w:szCs w:val="22"/>
        </w:rPr>
        <w:t>2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737E32">
        <w:rPr>
          <w:sz w:val="22"/>
          <w:szCs w:val="22"/>
        </w:rPr>
        <w:t>866</w:t>
      </w:r>
      <w:r w:rsidR="006C3600">
        <w:rPr>
          <w:sz w:val="22"/>
          <w:szCs w:val="22"/>
        </w:rPr>
        <w:t>.</w:t>
      </w:r>
      <w:r w:rsidR="00737E32">
        <w:rPr>
          <w:sz w:val="22"/>
          <w:szCs w:val="22"/>
        </w:rPr>
        <w:t>445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822</w:t>
      </w:r>
      <w:r w:rsidR="000C4380">
        <w:rPr>
          <w:sz w:val="22"/>
          <w:szCs w:val="22"/>
        </w:rPr>
        <w:t>.</w:t>
      </w:r>
      <w:r w:rsidR="00C80D8E">
        <w:rPr>
          <w:sz w:val="22"/>
          <w:szCs w:val="22"/>
        </w:rPr>
        <w:t>5</w:t>
      </w:r>
      <w:r w:rsidR="00737E32">
        <w:rPr>
          <w:sz w:val="22"/>
          <w:szCs w:val="22"/>
        </w:rPr>
        <w:t>80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</w:t>
      </w:r>
      <w:r w:rsidR="00737E32">
        <w:rPr>
          <w:sz w:val="22"/>
          <w:szCs w:val="22"/>
        </w:rPr>
        <w:t>220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8</w:t>
      </w:r>
      <w:r w:rsidR="000C4380">
        <w:rPr>
          <w:sz w:val="22"/>
          <w:szCs w:val="22"/>
        </w:rPr>
        <w:t>.</w:t>
      </w:r>
      <w:r w:rsidR="00737E32">
        <w:rPr>
          <w:sz w:val="22"/>
          <w:szCs w:val="22"/>
        </w:rPr>
        <w:t>005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737E32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240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737E32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</w:t>
      </w:r>
      <w:r w:rsidR="00CC6DB0">
        <w:rPr>
          <w:sz w:val="22"/>
          <w:szCs w:val="22"/>
        </w:rPr>
        <w:t>00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1</w:t>
      </w:r>
      <w:r w:rsidR="00737E32">
        <w:rPr>
          <w:sz w:val="22"/>
          <w:szCs w:val="22"/>
        </w:rPr>
        <w:t>72</w:t>
      </w:r>
      <w:r w:rsidR="00767EE6">
        <w:rPr>
          <w:sz w:val="22"/>
          <w:szCs w:val="22"/>
        </w:rPr>
        <w:t>.</w:t>
      </w:r>
      <w:r w:rsidR="00737E32">
        <w:rPr>
          <w:sz w:val="22"/>
          <w:szCs w:val="22"/>
        </w:rPr>
        <w:t>605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CC6DB0" w:rsidRPr="00CC6DB0">
        <w:rPr>
          <w:sz w:val="22"/>
          <w:szCs w:val="22"/>
        </w:rPr>
        <w:t>1</w:t>
      </w:r>
      <w:r w:rsidR="00737E32">
        <w:rPr>
          <w:sz w:val="22"/>
          <w:szCs w:val="22"/>
        </w:rPr>
        <w:t>0</w:t>
      </w:r>
      <w:r w:rsidRPr="00CC6DB0">
        <w:rPr>
          <w:sz w:val="22"/>
          <w:szCs w:val="22"/>
        </w:rPr>
        <w:t>.</w:t>
      </w:r>
      <w:r w:rsidR="00737E32">
        <w:rPr>
          <w:sz w:val="22"/>
          <w:szCs w:val="22"/>
        </w:rPr>
        <w:t>31</w:t>
      </w:r>
      <w:r w:rsidR="00CC6DB0" w:rsidRPr="00CC6DB0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7F123A">
        <w:rPr>
          <w:sz w:val="22"/>
          <w:szCs w:val="22"/>
        </w:rPr>
        <w:t>4</w:t>
      </w:r>
      <w:r w:rsidR="00785553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785553">
        <w:rPr>
          <w:sz w:val="22"/>
          <w:szCs w:val="22"/>
        </w:rPr>
        <w:t>5</w:t>
      </w:r>
      <w:r w:rsidR="00737E32">
        <w:rPr>
          <w:sz w:val="22"/>
          <w:szCs w:val="22"/>
        </w:rPr>
        <w:t>20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CC6DB0">
        <w:rPr>
          <w:sz w:val="22"/>
          <w:szCs w:val="22"/>
        </w:rPr>
        <w:t>9</w:t>
      </w:r>
      <w:r w:rsidR="00737E32">
        <w:rPr>
          <w:sz w:val="22"/>
          <w:szCs w:val="22"/>
        </w:rPr>
        <w:t>4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480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930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CC6DB0">
        <w:rPr>
          <w:sz w:val="22"/>
          <w:szCs w:val="22"/>
        </w:rPr>
        <w:t>6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500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737E32">
        <w:rPr>
          <w:sz w:val="22"/>
          <w:szCs w:val="22"/>
          <w:lang w:val="de-DE"/>
        </w:rPr>
        <w:t>8</w:t>
      </w:r>
      <w:r w:rsidR="002F1655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4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737E32">
        <w:rPr>
          <w:sz w:val="22"/>
          <w:szCs w:val="22"/>
        </w:rPr>
        <w:t>38</w:t>
      </w:r>
      <w:r w:rsidR="001135B6">
        <w:rPr>
          <w:sz w:val="22"/>
          <w:szCs w:val="22"/>
        </w:rPr>
        <w:t>.</w:t>
      </w:r>
      <w:r w:rsidR="00737E32">
        <w:rPr>
          <w:sz w:val="22"/>
          <w:szCs w:val="22"/>
        </w:rPr>
        <w:t>700.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37E32">
        <w:rPr>
          <w:sz w:val="22"/>
          <w:szCs w:val="22"/>
          <w:lang w:val="de-DE"/>
        </w:rPr>
        <w:t>310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700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737E32">
        <w:rPr>
          <w:sz w:val="22"/>
          <w:szCs w:val="22"/>
          <w:lang w:val="de-DE"/>
        </w:rPr>
        <w:t>65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600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737E32">
        <w:rPr>
          <w:sz w:val="22"/>
          <w:szCs w:val="22"/>
          <w:lang w:val="de-DE"/>
        </w:rPr>
        <w:t>45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100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AF3D20">
        <w:rPr>
          <w:b/>
          <w:sz w:val="22"/>
          <w:szCs w:val="22"/>
          <w:lang w:val="de-DE"/>
        </w:rPr>
        <w:t>36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00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AF3D20">
        <w:rPr>
          <w:b/>
          <w:sz w:val="22"/>
          <w:szCs w:val="22"/>
          <w:lang w:val="de-DE"/>
        </w:rPr>
        <w:t>69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9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AF3D20">
        <w:rPr>
          <w:b/>
          <w:sz w:val="22"/>
          <w:szCs w:val="22"/>
          <w:lang w:val="de-DE"/>
        </w:rPr>
        <w:t>32</w:t>
      </w:r>
      <w:r w:rsidRPr="006E3312">
        <w:rPr>
          <w:b/>
          <w:sz w:val="22"/>
          <w:szCs w:val="22"/>
          <w:lang w:val="de-DE"/>
        </w:rPr>
        <w:t>.</w:t>
      </w:r>
      <w:r w:rsidR="001135B6">
        <w:rPr>
          <w:b/>
          <w:sz w:val="22"/>
          <w:szCs w:val="22"/>
          <w:lang w:val="de-DE"/>
        </w:rPr>
        <w:t>3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10</w:t>
      </w:r>
      <w:r w:rsidR="001135B6">
        <w:rPr>
          <w:b/>
          <w:sz w:val="22"/>
          <w:szCs w:val="22"/>
          <w:lang w:val="de-DE"/>
        </w:rPr>
        <w:t>.</w:t>
      </w:r>
      <w:r w:rsidR="00AF3D20">
        <w:rPr>
          <w:b/>
          <w:sz w:val="22"/>
          <w:szCs w:val="22"/>
          <w:lang w:val="de-DE"/>
        </w:rPr>
        <w:t>8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AF3D20">
        <w:rPr>
          <w:sz w:val="22"/>
          <w:szCs w:val="22"/>
          <w:lang w:val="de-DE"/>
        </w:rPr>
        <w:t>26</w:t>
      </w:r>
      <w:r w:rsidRPr="00EA76CA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785553">
        <w:rPr>
          <w:sz w:val="22"/>
          <w:szCs w:val="22"/>
          <w:lang w:val="de-DE"/>
        </w:rPr>
        <w:t>70</w:t>
      </w:r>
      <w:r w:rsidR="00542F7C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</w:t>
      </w:r>
      <w:r w:rsidR="00A92BD6">
        <w:rPr>
          <w:sz w:val="22"/>
          <w:szCs w:val="22"/>
          <w:lang w:val="de-DE"/>
        </w:rPr>
        <w:t>69</w:t>
      </w:r>
      <w:r w:rsidR="00542F7C">
        <w:rPr>
          <w:sz w:val="22"/>
          <w:szCs w:val="22"/>
          <w:lang w:val="de-DE"/>
        </w:rPr>
        <w:t>.</w:t>
      </w:r>
      <w:r w:rsidR="00A92BD6">
        <w:rPr>
          <w:sz w:val="22"/>
          <w:szCs w:val="22"/>
          <w:lang w:val="de-DE"/>
        </w:rPr>
        <w:t>0</w:t>
      </w:r>
      <w:r w:rsidR="00AF3D20">
        <w:rPr>
          <w:sz w:val="22"/>
          <w:szCs w:val="22"/>
          <w:lang w:val="de-DE"/>
        </w:rPr>
        <w:t>30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CC6DB0">
        <w:rPr>
          <w:sz w:val="22"/>
          <w:szCs w:val="22"/>
          <w:lang w:val="de-DE"/>
        </w:rPr>
        <w:t>2</w:t>
      </w:r>
      <w:r w:rsidR="00A92BD6">
        <w:rPr>
          <w:sz w:val="22"/>
          <w:szCs w:val="22"/>
          <w:lang w:val="de-DE"/>
        </w:rPr>
        <w:t>22</w:t>
      </w:r>
      <w:r w:rsidR="00542F7C">
        <w:rPr>
          <w:sz w:val="22"/>
          <w:szCs w:val="22"/>
          <w:lang w:val="de-DE"/>
        </w:rPr>
        <w:t>.</w:t>
      </w:r>
      <w:r w:rsidR="00A92BD6">
        <w:rPr>
          <w:sz w:val="22"/>
          <w:szCs w:val="22"/>
          <w:lang w:val="de-DE"/>
        </w:rPr>
        <w:t>6</w:t>
      </w:r>
      <w:r w:rsidR="002F1655">
        <w:rPr>
          <w:sz w:val="22"/>
          <w:szCs w:val="22"/>
          <w:lang w:val="de-DE"/>
        </w:rPr>
        <w:t>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AF3D20">
        <w:rPr>
          <w:sz w:val="22"/>
          <w:szCs w:val="22"/>
          <w:lang w:val="de-DE"/>
        </w:rPr>
        <w:t>209</w:t>
      </w:r>
      <w:r w:rsidR="005D327F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182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A92BD6">
        <w:rPr>
          <w:sz w:val="22"/>
          <w:szCs w:val="22"/>
          <w:lang w:val="de-DE"/>
        </w:rPr>
        <w:t>106</w:t>
      </w:r>
      <w:r w:rsidR="00D6477F">
        <w:rPr>
          <w:sz w:val="22"/>
          <w:szCs w:val="22"/>
          <w:lang w:val="de-DE"/>
        </w:rPr>
        <w:t>.</w:t>
      </w:r>
      <w:r w:rsidR="00A92BD6">
        <w:rPr>
          <w:sz w:val="22"/>
          <w:szCs w:val="22"/>
          <w:lang w:val="de-DE"/>
        </w:rPr>
        <w:t>2</w:t>
      </w:r>
      <w:r w:rsidR="003D55AA">
        <w:rPr>
          <w:sz w:val="22"/>
          <w:szCs w:val="22"/>
          <w:lang w:val="de-DE"/>
        </w:rPr>
        <w:t>70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A92BD6">
        <w:rPr>
          <w:sz w:val="22"/>
          <w:szCs w:val="22"/>
          <w:lang w:val="de-DE"/>
        </w:rPr>
        <w:t>22</w:t>
      </w:r>
      <w:r w:rsidRPr="00C3071D">
        <w:rPr>
          <w:sz w:val="22"/>
          <w:szCs w:val="22"/>
          <w:lang w:val="de-DE"/>
        </w:rPr>
        <w:t>.</w:t>
      </w:r>
      <w:r w:rsidR="00A92BD6">
        <w:rPr>
          <w:sz w:val="22"/>
          <w:szCs w:val="22"/>
          <w:lang w:val="de-DE"/>
        </w:rPr>
        <w:t>7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2F1655">
        <w:rPr>
          <w:sz w:val="22"/>
          <w:szCs w:val="22"/>
          <w:lang w:val="de-DE"/>
        </w:rPr>
        <w:t>52</w:t>
      </w:r>
      <w:r w:rsidR="0071025A"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620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F525D8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600DAC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3</w:t>
      </w:r>
      <w:r w:rsidR="00600DA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3D55AA">
        <w:rPr>
          <w:sz w:val="22"/>
          <w:szCs w:val="22"/>
          <w:lang w:val="de-DE"/>
        </w:rPr>
        <w:t>1</w:t>
      </w:r>
      <w:r w:rsidR="00AF3D20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250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AF3D20">
        <w:rPr>
          <w:sz w:val="22"/>
          <w:szCs w:val="22"/>
          <w:lang w:val="de-DE"/>
        </w:rPr>
        <w:t>14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 štete od povrede nanete od državnih organa planirana su sredstva u iznosu od 14.000.000,00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A92BD6">
        <w:rPr>
          <w:sz w:val="22"/>
          <w:szCs w:val="22"/>
        </w:rPr>
        <w:t>686</w:t>
      </w:r>
      <w:r w:rsidR="00F525D8">
        <w:rPr>
          <w:sz w:val="22"/>
          <w:szCs w:val="22"/>
        </w:rPr>
        <w:t>.</w:t>
      </w:r>
      <w:r w:rsidR="00A92BD6">
        <w:rPr>
          <w:sz w:val="22"/>
          <w:szCs w:val="22"/>
        </w:rPr>
        <w:t>7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A92BD6">
        <w:rPr>
          <w:sz w:val="22"/>
          <w:szCs w:val="22"/>
        </w:rPr>
        <w:t>586</w:t>
      </w:r>
      <w:r w:rsidR="00D6477F">
        <w:rPr>
          <w:sz w:val="22"/>
          <w:szCs w:val="22"/>
        </w:rPr>
        <w:t>.</w:t>
      </w:r>
      <w:r w:rsidR="00A92BD6">
        <w:rPr>
          <w:sz w:val="22"/>
          <w:szCs w:val="22"/>
        </w:rPr>
        <w:t>7</w:t>
      </w:r>
      <w:r w:rsidR="00600DAC">
        <w:rPr>
          <w:sz w:val="22"/>
          <w:szCs w:val="22"/>
        </w:rPr>
        <w:t>40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600DAC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7F123A">
        <w:rPr>
          <w:sz w:val="22"/>
          <w:szCs w:val="22"/>
        </w:rPr>
        <w:t>5</w:t>
      </w:r>
      <w:r w:rsidR="00A92BD6">
        <w:rPr>
          <w:sz w:val="22"/>
          <w:szCs w:val="22"/>
        </w:rPr>
        <w:t>22</w:t>
      </w:r>
      <w:r w:rsidR="00D6477F">
        <w:rPr>
          <w:sz w:val="22"/>
          <w:szCs w:val="22"/>
        </w:rPr>
        <w:t>.</w:t>
      </w:r>
      <w:r w:rsidR="00A92BD6">
        <w:rPr>
          <w:sz w:val="22"/>
          <w:szCs w:val="22"/>
        </w:rPr>
        <w:t>0</w:t>
      </w:r>
      <w:r w:rsidR="002E2B69">
        <w:rPr>
          <w:sz w:val="22"/>
          <w:szCs w:val="22"/>
        </w:rPr>
        <w:t>4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2E2B69">
        <w:rPr>
          <w:sz w:val="22"/>
          <w:szCs w:val="22"/>
        </w:rPr>
        <w:t>63</w:t>
      </w:r>
      <w:r w:rsidR="00D6477F">
        <w:rPr>
          <w:sz w:val="22"/>
          <w:szCs w:val="22"/>
        </w:rPr>
        <w:t>.</w:t>
      </w:r>
      <w:r w:rsidR="002E2B69">
        <w:rPr>
          <w:sz w:val="22"/>
          <w:szCs w:val="22"/>
        </w:rPr>
        <w:t>20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3D55AA">
        <w:rPr>
          <w:sz w:val="22"/>
          <w:szCs w:val="22"/>
        </w:rPr>
        <w:t>1</w:t>
      </w:r>
      <w:r w:rsidR="00D6477F">
        <w:rPr>
          <w:sz w:val="22"/>
          <w:szCs w:val="22"/>
        </w:rPr>
        <w:t>.</w:t>
      </w:r>
      <w:r w:rsidR="00600DAC">
        <w:rPr>
          <w:sz w:val="22"/>
          <w:szCs w:val="22"/>
        </w:rPr>
        <w:t>5</w:t>
      </w:r>
      <w:r w:rsidR="002E2B69">
        <w:rPr>
          <w:sz w:val="22"/>
          <w:szCs w:val="22"/>
        </w:rPr>
        <w:t>0</w:t>
      </w:r>
      <w:r w:rsidR="00600DAC">
        <w:rPr>
          <w:sz w:val="22"/>
          <w:szCs w:val="22"/>
        </w:rPr>
        <w:t>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2E2B69">
        <w:rPr>
          <w:sz w:val="22"/>
          <w:szCs w:val="22"/>
        </w:rPr>
        <w:t>10</w:t>
      </w:r>
      <w:r w:rsidR="003D55AA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290728">
        <w:rPr>
          <w:sz w:val="22"/>
          <w:szCs w:val="22"/>
        </w:rPr>
        <w:t>6</w:t>
      </w:r>
      <w:r w:rsidR="002E2B69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E2B69">
        <w:rPr>
          <w:sz w:val="22"/>
          <w:szCs w:val="22"/>
        </w:rPr>
        <w:t>54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0AA" w:rsidRDefault="00F770AA">
      <w:r>
        <w:separator/>
      </w:r>
    </w:p>
  </w:endnote>
  <w:endnote w:type="continuationSeparator" w:id="0">
    <w:p w:rsidR="00F770AA" w:rsidRDefault="00F77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50" w:rsidRDefault="00FE4A0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4CE">
      <w:rPr>
        <w:rStyle w:val="PageNumber"/>
        <w:noProof/>
      </w:rPr>
      <w:t>57</w:t>
    </w:r>
    <w:r>
      <w:rPr>
        <w:rStyle w:val="PageNumber"/>
      </w:rPr>
      <w:fldChar w:fldCharType="end"/>
    </w:r>
  </w:p>
  <w:p w:rsidR="00D62650" w:rsidRDefault="00D62650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0AA" w:rsidRDefault="00F770AA">
      <w:r>
        <w:separator/>
      </w:r>
    </w:p>
  </w:footnote>
  <w:footnote w:type="continuationSeparator" w:id="0">
    <w:p w:rsidR="00F770AA" w:rsidRDefault="00F77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C07"/>
    <w:rsid w:val="002C71C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51AE"/>
    <w:rsid w:val="00555D11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F5"/>
    <w:rsid w:val="00795422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29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5714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50C7"/>
    <w:rsid w:val="00A85222"/>
    <w:rsid w:val="00A85926"/>
    <w:rsid w:val="00A86117"/>
    <w:rsid w:val="00A862FD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2495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96697"/>
    <w:rsid w:val="00BA0004"/>
    <w:rsid w:val="00BA07AA"/>
    <w:rsid w:val="00BA2824"/>
    <w:rsid w:val="00BA2B74"/>
    <w:rsid w:val="00BA2D23"/>
    <w:rsid w:val="00BA2D91"/>
    <w:rsid w:val="00BA2E51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6375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C1D"/>
    <w:rsid w:val="00D341C6"/>
    <w:rsid w:val="00D34EB9"/>
    <w:rsid w:val="00D3531E"/>
    <w:rsid w:val="00D362C0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90C"/>
    <w:rsid w:val="00EF614B"/>
    <w:rsid w:val="00EF62BB"/>
    <w:rsid w:val="00EF7236"/>
    <w:rsid w:val="00EF7AA0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2322-D275-4D66-AAC1-D93DD49D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1</Pages>
  <Words>21158</Words>
  <Characters>120601</Characters>
  <Application>Microsoft Office Word</Application>
  <DocSecurity>0</DocSecurity>
  <Lines>1005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bekirs</cp:lastModifiedBy>
  <cp:revision>145</cp:revision>
  <cp:lastPrinted>2020-03-02T09:20:00Z</cp:lastPrinted>
  <dcterms:created xsi:type="dcterms:W3CDTF">2018-06-26T08:36:00Z</dcterms:created>
  <dcterms:modified xsi:type="dcterms:W3CDTF">2020-03-02T09:24:00Z</dcterms:modified>
</cp:coreProperties>
</file>