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D4" w:rsidRPr="001D1E32" w:rsidRDefault="006E02D2" w:rsidP="00052A33">
      <w:pPr>
        <w:pStyle w:val="BodyText"/>
        <w:ind w:right="-30" w:firstLine="720"/>
        <w:jc w:val="both"/>
      </w:pPr>
      <w:r w:rsidRPr="001D1E32">
        <w:t>Na osnovu člana 32. tačka 16. Zakona o lokalnoj samoupravi (</w:t>
      </w:r>
      <w:r w:rsidR="00B70024" w:rsidRPr="001D1E32">
        <w:t xml:space="preserve">„Službeni </w:t>
      </w:r>
      <w:r w:rsidRPr="001D1E32">
        <w:t>glasnik RS</w:t>
      </w:r>
      <w:r w:rsidR="00B70024" w:rsidRPr="001D1E32">
        <w:t>“</w:t>
      </w:r>
      <w:r w:rsidRPr="001D1E32">
        <w:t>, broj 129/2007, 83/2014 i 47/2018) i člana 42. tačka 32. Statuta Grada Novog Pazara (</w:t>
      </w:r>
      <w:r w:rsidR="00B70024" w:rsidRPr="001D1E32">
        <w:t>„</w:t>
      </w:r>
      <w:r w:rsidRPr="001D1E32">
        <w:t>Službeni list Grada Novog Pazara</w:t>
      </w:r>
      <w:r w:rsidR="00B70024" w:rsidRPr="001D1E32">
        <w:t>“</w:t>
      </w:r>
      <w:r w:rsidRPr="001D1E32">
        <w:t>, broj 8/2017)</w:t>
      </w:r>
      <w:r w:rsidR="00B70024" w:rsidRPr="001D1E32">
        <w:t>,</w:t>
      </w:r>
      <w:r w:rsidRPr="001D1E32">
        <w:t xml:space="preserve"> Skupština Grada Novog Pazara</w:t>
      </w:r>
      <w:r w:rsidR="00B70024" w:rsidRPr="001D1E32">
        <w:t>,</w:t>
      </w:r>
      <w:r w:rsidRPr="001D1E32">
        <w:t xml:space="preserve"> na sednici održanoj </w:t>
      </w:r>
      <w:r w:rsidR="00B70024" w:rsidRPr="001D1E32">
        <w:t>8. jula 2019.</w:t>
      </w:r>
      <w:r w:rsidRPr="001D1E32">
        <w:t xml:space="preserve"> godine, </w:t>
      </w:r>
      <w:r w:rsidR="00B70024" w:rsidRPr="001D1E32">
        <w:t>donosi</w:t>
      </w:r>
    </w:p>
    <w:p w:rsidR="002B3ED4" w:rsidRPr="001D1E32" w:rsidRDefault="002B3ED4" w:rsidP="00052A33">
      <w:pPr>
        <w:pStyle w:val="BodyText"/>
        <w:rPr>
          <w:sz w:val="28"/>
        </w:rPr>
      </w:pPr>
    </w:p>
    <w:p w:rsidR="002B3ED4" w:rsidRPr="001D1E32" w:rsidRDefault="006E02D2" w:rsidP="00052A33">
      <w:pPr>
        <w:pStyle w:val="Heading1"/>
        <w:ind w:left="0" w:right="-30"/>
        <w:jc w:val="center"/>
      </w:pPr>
      <w:r w:rsidRPr="001D1E32">
        <w:t>O D L U K U</w:t>
      </w:r>
    </w:p>
    <w:p w:rsidR="002B3ED4" w:rsidRPr="001D1E32" w:rsidRDefault="006E02D2" w:rsidP="00052A33">
      <w:pPr>
        <w:ind w:right="-30"/>
        <w:jc w:val="center"/>
        <w:rPr>
          <w:b/>
          <w:sz w:val="24"/>
        </w:rPr>
      </w:pPr>
      <w:r w:rsidRPr="001D1E32">
        <w:rPr>
          <w:b/>
          <w:sz w:val="24"/>
        </w:rPr>
        <w:t>O RADNOM VREMENU U UGOSTITELJSKIM, TRGOVINSKIM</w:t>
      </w:r>
    </w:p>
    <w:p w:rsidR="00B70024" w:rsidRPr="001D1E32" w:rsidRDefault="006E02D2" w:rsidP="00052A33">
      <w:pPr>
        <w:ind w:right="-30" w:firstLine="722"/>
        <w:rPr>
          <w:b/>
          <w:sz w:val="24"/>
        </w:rPr>
      </w:pPr>
      <w:r w:rsidRPr="001D1E32">
        <w:rPr>
          <w:b/>
          <w:sz w:val="24"/>
        </w:rPr>
        <w:t xml:space="preserve">I ZANATSKIM OBJEKTIMA NA TERITORIJI GRADA NOVOG PAZARA </w:t>
      </w:r>
    </w:p>
    <w:p w:rsidR="00B70024" w:rsidRPr="001D1E32" w:rsidRDefault="00B70024" w:rsidP="00052A33">
      <w:pPr>
        <w:ind w:left="120" w:right="730" w:firstLine="722"/>
        <w:rPr>
          <w:b/>
          <w:sz w:val="24"/>
        </w:rPr>
      </w:pPr>
    </w:p>
    <w:p w:rsidR="00B70024" w:rsidRPr="001D1E32" w:rsidRDefault="00B70024" w:rsidP="00052A33">
      <w:pPr>
        <w:ind w:left="120" w:right="730" w:firstLine="722"/>
        <w:rPr>
          <w:b/>
          <w:sz w:val="24"/>
        </w:rPr>
      </w:pPr>
    </w:p>
    <w:p w:rsidR="002B3ED4" w:rsidRPr="001D1E32" w:rsidRDefault="006E02D2" w:rsidP="00052A33">
      <w:pPr>
        <w:ind w:right="-30"/>
        <w:jc w:val="both"/>
        <w:rPr>
          <w:b/>
          <w:sz w:val="24"/>
        </w:rPr>
      </w:pPr>
      <w:r w:rsidRPr="001D1E32">
        <w:rPr>
          <w:b/>
          <w:sz w:val="24"/>
        </w:rPr>
        <w:t>I OPŠTE ODREDBE</w:t>
      </w:r>
    </w:p>
    <w:p w:rsidR="002B3ED4" w:rsidRPr="001D1E32" w:rsidRDefault="006E02D2" w:rsidP="00052A33">
      <w:pPr>
        <w:pStyle w:val="BodyText"/>
        <w:ind w:right="-30"/>
        <w:jc w:val="center"/>
        <w:rPr>
          <w:b/>
        </w:rPr>
      </w:pPr>
      <w:r w:rsidRPr="001D1E32">
        <w:rPr>
          <w:b/>
        </w:rPr>
        <w:t>Član 1.</w:t>
      </w:r>
    </w:p>
    <w:p w:rsidR="002B3ED4" w:rsidRPr="001D1E32" w:rsidRDefault="002B3ED4" w:rsidP="00052A33">
      <w:pPr>
        <w:pStyle w:val="BodyText"/>
        <w:rPr>
          <w:sz w:val="27"/>
        </w:rPr>
      </w:pPr>
    </w:p>
    <w:p w:rsidR="002B3ED4" w:rsidRPr="001D1E32" w:rsidRDefault="006E02D2" w:rsidP="00052A33">
      <w:pPr>
        <w:pStyle w:val="BodyText"/>
        <w:ind w:right="60" w:firstLine="720"/>
        <w:jc w:val="both"/>
      </w:pPr>
      <w:r w:rsidRPr="001D1E32">
        <w:t>Ovom Odlukom uređuje se raspored, početak i završetak radnog vremena u ugostiteljskim, trgovinskim i zanatskim objektima na teritoriji Grada Novog Pazara (u daljem tekstu: radno vreme).</w:t>
      </w:r>
    </w:p>
    <w:p w:rsidR="002B3ED4" w:rsidRPr="001D1E32" w:rsidRDefault="002B3ED4" w:rsidP="00052A33">
      <w:pPr>
        <w:pStyle w:val="BodyText"/>
      </w:pPr>
    </w:p>
    <w:p w:rsidR="002B3ED4" w:rsidRPr="001D1E32" w:rsidRDefault="006E02D2" w:rsidP="00052A33">
      <w:pPr>
        <w:pStyle w:val="BodyText"/>
        <w:ind w:right="-30"/>
        <w:jc w:val="center"/>
        <w:rPr>
          <w:b/>
        </w:rPr>
      </w:pPr>
      <w:r w:rsidRPr="001D1E32">
        <w:rPr>
          <w:b/>
        </w:rPr>
        <w:t>Član 2.</w:t>
      </w:r>
    </w:p>
    <w:p w:rsidR="002B3ED4" w:rsidRPr="001D1E32" w:rsidRDefault="002B3ED4" w:rsidP="00052A33">
      <w:pPr>
        <w:pStyle w:val="BodyText"/>
      </w:pPr>
    </w:p>
    <w:p w:rsidR="002B3ED4" w:rsidRPr="001D1E32" w:rsidRDefault="006E02D2" w:rsidP="00052A33">
      <w:pPr>
        <w:pStyle w:val="BodyText"/>
        <w:ind w:right="-30" w:firstLine="720"/>
        <w:jc w:val="both"/>
      </w:pPr>
      <w:r w:rsidRPr="001D1E32">
        <w:t>Pod radnim vremenom, u smislu ove Odluke, smatra se vreme u kome ugostiteljski, trgovinski i zanatski objekti su otvoreni.</w:t>
      </w:r>
    </w:p>
    <w:p w:rsidR="002B3ED4" w:rsidRPr="001D1E32" w:rsidRDefault="002B3ED4" w:rsidP="00052A33">
      <w:pPr>
        <w:pStyle w:val="BodyText"/>
      </w:pPr>
    </w:p>
    <w:p w:rsidR="002B3ED4" w:rsidRPr="001D1E32" w:rsidRDefault="006E02D2" w:rsidP="00052A33">
      <w:pPr>
        <w:pStyle w:val="BodyText"/>
        <w:ind w:right="-30"/>
        <w:jc w:val="center"/>
        <w:rPr>
          <w:b/>
        </w:rPr>
      </w:pPr>
      <w:r w:rsidRPr="001D1E32">
        <w:rPr>
          <w:b/>
        </w:rPr>
        <w:t>Član 3.</w:t>
      </w:r>
    </w:p>
    <w:p w:rsidR="002B3ED4" w:rsidRPr="001D1E32" w:rsidRDefault="002B3ED4" w:rsidP="00052A33">
      <w:pPr>
        <w:pStyle w:val="BodyText"/>
      </w:pPr>
    </w:p>
    <w:p w:rsidR="002B3ED4" w:rsidRPr="001D1E32" w:rsidRDefault="006E02D2" w:rsidP="00052A33">
      <w:pPr>
        <w:pStyle w:val="BodyText"/>
        <w:ind w:right="60" w:firstLine="720"/>
        <w:jc w:val="both"/>
        <w:rPr>
          <w:b/>
        </w:rPr>
      </w:pPr>
      <w:r w:rsidRPr="001D1E32">
        <w:t>Pravno lice i preduzetnik koji obavljaju delatnosti iz člana 1. ove odluke dužni su da u periodu poslovanja (tokom cele godine ili sezonski), utvrde trajanje i raspored radnog vremena u skladu sa odredbama ove odluke, utvrđeno radno vreme vidno istaknu na glavnom ulazu ili na drugom vidnom mestu objekta i u svom poslovanju se pridržavaju istaknutog rasporeda, početka i završetka radnog</w:t>
      </w:r>
      <w:r w:rsidRPr="001D1E32">
        <w:rPr>
          <w:spacing w:val="-8"/>
        </w:rPr>
        <w:t xml:space="preserve"> </w:t>
      </w:r>
      <w:r w:rsidRPr="001D1E32">
        <w:t>vremena.</w:t>
      </w:r>
    </w:p>
    <w:p w:rsidR="002B3ED4" w:rsidRPr="001D1E32" w:rsidRDefault="006E02D2" w:rsidP="00052A33">
      <w:pPr>
        <w:pStyle w:val="BodyText"/>
        <w:ind w:right="117" w:firstLine="837"/>
        <w:jc w:val="both"/>
      </w:pPr>
      <w:r w:rsidRPr="001D1E32">
        <w:t>U objektu koji je zaštićeno kulturno dobro, obaveštenje o radnom vremenu iz stava 1. ovog člana može se postaviti unutar objekta ili na nekom drugom prikladnom mestu, u skladu sa zakonom kojim se uređuje zaštita kulturnih dobara.</w:t>
      </w:r>
    </w:p>
    <w:p w:rsidR="002B3ED4" w:rsidRPr="001D1E32" w:rsidRDefault="006E02D2" w:rsidP="00052A33">
      <w:pPr>
        <w:ind w:firstLine="717"/>
        <w:jc w:val="both"/>
        <w:rPr>
          <w:sz w:val="24"/>
          <w:szCs w:val="24"/>
        </w:rPr>
      </w:pPr>
      <w:r w:rsidRPr="001D1E32">
        <w:rPr>
          <w:sz w:val="24"/>
          <w:szCs w:val="24"/>
        </w:rPr>
        <w:t>Rad u objektu u kome se obavlja ugostiteljska, trgovinska ili zanatska delatnost, pravno lice i preduzetnik mora organizovati u skladu sa propisima kojima se uređuje zaštita od buke i propisima kojima se uređuje zaštita životne sredine i komunalni red, tako da se ne uznemiravaju građani koji stanuju ili rade u susedstvu, odnosno da se ne remeti kućni, komunalni i javni red i mir.</w:t>
      </w:r>
    </w:p>
    <w:p w:rsidR="002B3ED4" w:rsidRPr="001D1E32" w:rsidRDefault="006E02D2" w:rsidP="00052A33">
      <w:pPr>
        <w:pStyle w:val="BodyText"/>
        <w:ind w:right="-30" w:firstLine="717"/>
        <w:jc w:val="both"/>
      </w:pPr>
      <w:r w:rsidRPr="001D1E32">
        <w:t xml:space="preserve">Uznemiravanjem građana iz stava </w:t>
      </w:r>
      <w:r w:rsidR="00A91A8C" w:rsidRPr="001D1E32">
        <w:t>3</w:t>
      </w:r>
      <w:r w:rsidRPr="001D1E32">
        <w:t>. ovog člana smatra se ometanje ljudi emitovanjem buke izvođenjem muzičkih i drugih sadržaja, korišćenjem muzičkih instrumenata i drugih</w:t>
      </w:r>
      <w:r w:rsidR="00A91A8C" w:rsidRPr="001D1E32">
        <w:t xml:space="preserve"> z</w:t>
      </w:r>
      <w:r w:rsidRPr="001D1E32">
        <w:t>vučnih uređaja, kao i uznemiravanje građana mehaničkim izvorima buke i zvučnim signalima, vikom, emitovanjem isparenja, nadražujućih mirisa i dr.</w:t>
      </w:r>
    </w:p>
    <w:p w:rsidR="002B3ED4" w:rsidRDefault="006E02D2" w:rsidP="00052A33">
      <w:pPr>
        <w:pStyle w:val="BodyText"/>
        <w:ind w:left="120" w:right="126" w:firstLine="717"/>
        <w:jc w:val="both"/>
      </w:pPr>
      <w:r w:rsidRPr="001D1E32">
        <w:t xml:space="preserve">Uznemiravanje građana iz stava </w:t>
      </w:r>
      <w:r w:rsidR="00A91A8C" w:rsidRPr="001D1E32">
        <w:t>4</w:t>
      </w:r>
      <w:r w:rsidRPr="001D1E32">
        <w:t>. ovog člana se utvrđuje neposrednim opažanjem od strane nadležnog inspektora, izjavama svedoka, izveštajem ovlašćene organizacije i na drugi način u skladu sa zakonom.</w:t>
      </w:r>
    </w:p>
    <w:p w:rsidR="00052A33" w:rsidRPr="001D1E32" w:rsidRDefault="00052A33" w:rsidP="00052A33">
      <w:pPr>
        <w:pStyle w:val="BodyText"/>
        <w:ind w:left="120" w:right="126" w:firstLine="717"/>
        <w:jc w:val="both"/>
      </w:pPr>
    </w:p>
    <w:p w:rsidR="002B3ED4" w:rsidRPr="001D1E32" w:rsidRDefault="002B3ED4" w:rsidP="00052A33">
      <w:pPr>
        <w:pStyle w:val="BodyText"/>
        <w:rPr>
          <w:sz w:val="20"/>
        </w:rPr>
      </w:pPr>
    </w:p>
    <w:p w:rsidR="002B3ED4" w:rsidRPr="001D1E32" w:rsidRDefault="006E02D2" w:rsidP="00052A33">
      <w:pPr>
        <w:pStyle w:val="Heading1"/>
        <w:ind w:left="0"/>
        <w:jc w:val="both"/>
      </w:pPr>
      <w:r w:rsidRPr="001D1E32">
        <w:lastRenderedPageBreak/>
        <w:t>II UGOSTITELJSKI OBJEKTI</w:t>
      </w:r>
    </w:p>
    <w:p w:rsidR="002B3ED4" w:rsidRPr="001D1E32" w:rsidRDefault="006E02D2" w:rsidP="00052A33">
      <w:pPr>
        <w:pStyle w:val="BodyText"/>
        <w:ind w:right="-30"/>
        <w:jc w:val="center"/>
      </w:pPr>
      <w:r w:rsidRPr="001D1E32">
        <w:rPr>
          <w:b/>
        </w:rPr>
        <w:t>Član 4</w:t>
      </w:r>
      <w:r w:rsidRPr="001D1E32">
        <w:t>.</w:t>
      </w:r>
    </w:p>
    <w:p w:rsidR="00A91A8C" w:rsidRPr="001D1E32" w:rsidRDefault="00A91A8C" w:rsidP="00052A33">
      <w:pPr>
        <w:pStyle w:val="BodyText"/>
        <w:ind w:right="-30"/>
        <w:jc w:val="center"/>
      </w:pPr>
    </w:p>
    <w:p w:rsidR="002B3ED4" w:rsidRDefault="006E02D2" w:rsidP="00052A33">
      <w:pPr>
        <w:pStyle w:val="BodyText"/>
        <w:ind w:firstLine="720"/>
        <w:jc w:val="both"/>
      </w:pPr>
      <w:r w:rsidRPr="001D1E32">
        <w:t>Ugostiteljskim objektom, u smislu odredaba ove Odluke, smatra se:</w:t>
      </w:r>
    </w:p>
    <w:p w:rsidR="00052A33" w:rsidRPr="001D1E32" w:rsidRDefault="00052A33" w:rsidP="00052A33">
      <w:pPr>
        <w:pStyle w:val="BodyText"/>
        <w:ind w:firstLine="720"/>
        <w:jc w:val="both"/>
      </w:pPr>
    </w:p>
    <w:p w:rsidR="002B3ED4" w:rsidRPr="001D1E32" w:rsidRDefault="006E02D2" w:rsidP="00052A33">
      <w:pPr>
        <w:pStyle w:val="ListParagraph"/>
        <w:numPr>
          <w:ilvl w:val="0"/>
          <w:numId w:val="4"/>
        </w:numPr>
        <w:tabs>
          <w:tab w:val="left" w:pos="380"/>
        </w:tabs>
        <w:rPr>
          <w:sz w:val="24"/>
        </w:rPr>
      </w:pPr>
      <w:r w:rsidRPr="001D1E32">
        <w:rPr>
          <w:sz w:val="24"/>
        </w:rPr>
        <w:t>ugostiteljski objekat za</w:t>
      </w:r>
      <w:r w:rsidRPr="001D1E32">
        <w:rPr>
          <w:spacing w:val="-4"/>
          <w:sz w:val="24"/>
        </w:rPr>
        <w:t xml:space="preserve"> </w:t>
      </w:r>
      <w:r w:rsidRPr="001D1E32">
        <w:rPr>
          <w:sz w:val="24"/>
        </w:rPr>
        <w:t>smeštaj;</w:t>
      </w:r>
    </w:p>
    <w:p w:rsidR="002B3ED4" w:rsidRPr="001D1E32" w:rsidRDefault="006E02D2" w:rsidP="00052A33">
      <w:pPr>
        <w:pStyle w:val="ListParagraph"/>
        <w:numPr>
          <w:ilvl w:val="0"/>
          <w:numId w:val="4"/>
        </w:numPr>
        <w:tabs>
          <w:tab w:val="left" w:pos="380"/>
        </w:tabs>
        <w:rPr>
          <w:sz w:val="24"/>
        </w:rPr>
      </w:pPr>
      <w:r w:rsidRPr="001D1E32">
        <w:rPr>
          <w:sz w:val="24"/>
        </w:rPr>
        <w:t>ugostiteljski objekat za ishranu i</w:t>
      </w:r>
      <w:r w:rsidRPr="001D1E32">
        <w:rPr>
          <w:spacing w:val="-3"/>
          <w:sz w:val="24"/>
        </w:rPr>
        <w:t xml:space="preserve"> </w:t>
      </w:r>
      <w:r w:rsidRPr="001D1E32">
        <w:rPr>
          <w:sz w:val="24"/>
        </w:rPr>
        <w:t>piće;</w:t>
      </w:r>
    </w:p>
    <w:p w:rsidR="002B3ED4" w:rsidRDefault="006E02D2" w:rsidP="00052A33">
      <w:pPr>
        <w:pStyle w:val="ListParagraph"/>
        <w:numPr>
          <w:ilvl w:val="0"/>
          <w:numId w:val="4"/>
        </w:numPr>
        <w:tabs>
          <w:tab w:val="left" w:pos="380"/>
        </w:tabs>
        <w:rPr>
          <w:sz w:val="24"/>
        </w:rPr>
      </w:pPr>
      <w:r w:rsidRPr="001D1E32">
        <w:rPr>
          <w:sz w:val="24"/>
        </w:rPr>
        <w:t>ketering</w:t>
      </w:r>
      <w:r w:rsidRPr="001D1E32">
        <w:rPr>
          <w:spacing w:val="-6"/>
          <w:sz w:val="24"/>
        </w:rPr>
        <w:t xml:space="preserve"> </w:t>
      </w:r>
      <w:r w:rsidRPr="001D1E32">
        <w:rPr>
          <w:sz w:val="24"/>
        </w:rPr>
        <w:t>objekat.</w:t>
      </w:r>
    </w:p>
    <w:p w:rsidR="00052A33" w:rsidRPr="001D1E32" w:rsidRDefault="00052A33" w:rsidP="00052A33">
      <w:pPr>
        <w:pStyle w:val="ListParagraph"/>
        <w:tabs>
          <w:tab w:val="left" w:pos="380"/>
        </w:tabs>
        <w:ind w:left="641"/>
        <w:rPr>
          <w:sz w:val="24"/>
        </w:rPr>
      </w:pPr>
    </w:p>
    <w:p w:rsidR="002B3ED4" w:rsidRPr="001D1E32" w:rsidRDefault="006E02D2" w:rsidP="00052A33">
      <w:pPr>
        <w:pStyle w:val="BodyText"/>
        <w:ind w:firstLine="720"/>
        <w:jc w:val="both"/>
      </w:pPr>
      <w:r w:rsidRPr="001D1E32">
        <w:t>Ugostiteljski objekat je funkcionalno povezan, posebno uređen i opremljen prostor koji ispunjava propisane minimalne tehničke i sanitarno-higijenske uslove za pružanje ugostiteljskih usluga, odnosno za obav</w:t>
      </w:r>
      <w:r w:rsidR="001D1E32" w:rsidRPr="001D1E32">
        <w:t>ljanje ugostiteljske delatnosti</w:t>
      </w:r>
      <w:r w:rsidRPr="001D1E32">
        <w:t>, u skladu sa zakonom kojim se uređuje oblast turizma.</w:t>
      </w:r>
    </w:p>
    <w:p w:rsidR="002B3ED4" w:rsidRPr="001D1E32" w:rsidRDefault="006E02D2" w:rsidP="00052A33">
      <w:pPr>
        <w:pStyle w:val="BodyText"/>
        <w:ind w:firstLine="720"/>
        <w:jc w:val="both"/>
      </w:pPr>
      <w:r w:rsidRPr="001D1E32">
        <w:t>Ugostiteljski objekti za smeštaj su: hotel, motel, turističko naselje, kamp, pansion, hostel, prenoćište, odmaralište, kuća, apartman, soba, seosko turističko domaćinstvo, lovačka vila, kuća ili koliba i drugi objekti za pružanje usluga smeštaja, u kojima se pružaju usluge smeštaja, ishrane i pića i druge usluge uobičajene u ugostiteljstvu ili samo usluge</w:t>
      </w:r>
      <w:r w:rsidRPr="001D1E32">
        <w:rPr>
          <w:spacing w:val="-21"/>
        </w:rPr>
        <w:t xml:space="preserve"> </w:t>
      </w:r>
      <w:r w:rsidRPr="001D1E32">
        <w:t>smeštaja.</w:t>
      </w:r>
    </w:p>
    <w:p w:rsidR="002B3ED4" w:rsidRPr="001D1E32" w:rsidRDefault="006E02D2" w:rsidP="00052A33">
      <w:pPr>
        <w:pStyle w:val="BodyText"/>
        <w:ind w:firstLine="717"/>
        <w:jc w:val="both"/>
      </w:pPr>
      <w:r w:rsidRPr="001D1E32">
        <w:t>Ugostiteljski objekti za pružanje usluga ishrane i pića su: restoran, kafana, bar objekat brze hrane, objekti u kojima se pripremaju i uslužuju topla i hladna jela i napici, toče i služe alkoholna i bezalkoholna pića, kao i objekti u kojima se pružaju usluge zabave i priređuju muzički programi.</w:t>
      </w:r>
    </w:p>
    <w:p w:rsidR="002B3ED4" w:rsidRPr="001D1E32" w:rsidRDefault="006E02D2" w:rsidP="00052A33">
      <w:pPr>
        <w:pStyle w:val="BodyText"/>
        <w:ind w:firstLine="717"/>
        <w:jc w:val="both"/>
      </w:pPr>
      <w:r w:rsidRPr="001D1E32">
        <w:t>Ketering objekti su objekti u kojima se pripremaju hrana, piće i napici, po utvrđenim standardima, radi usluživanja i potrošnje na drugom</w:t>
      </w:r>
      <w:r w:rsidRPr="001D1E32">
        <w:rPr>
          <w:spacing w:val="-7"/>
        </w:rPr>
        <w:t xml:space="preserve"> </w:t>
      </w:r>
      <w:r w:rsidRPr="001D1E32">
        <w:t>mestu.</w:t>
      </w:r>
    </w:p>
    <w:p w:rsidR="002B3ED4" w:rsidRPr="001D1E32" w:rsidRDefault="006E02D2" w:rsidP="00052A33">
      <w:pPr>
        <w:pStyle w:val="BodyText"/>
        <w:ind w:firstLine="717"/>
        <w:jc w:val="both"/>
      </w:pPr>
      <w:r w:rsidRPr="001D1E32">
        <w:t>Ugostiteljskim objektima u smislu ove odluke, smatraju se i sale registrovane za izdavanje, a u kojima se održavaju svadbe i druge</w:t>
      </w:r>
      <w:r w:rsidRPr="001D1E32">
        <w:rPr>
          <w:spacing w:val="-7"/>
        </w:rPr>
        <w:t xml:space="preserve"> </w:t>
      </w:r>
      <w:r w:rsidRPr="001D1E32">
        <w:t>proslave.</w:t>
      </w:r>
    </w:p>
    <w:p w:rsidR="002B3ED4" w:rsidRPr="001D1E32" w:rsidRDefault="002B3ED4" w:rsidP="00052A33">
      <w:pPr>
        <w:pStyle w:val="BodyText"/>
        <w:rPr>
          <w:sz w:val="36"/>
        </w:rPr>
      </w:pPr>
    </w:p>
    <w:p w:rsidR="002B3ED4" w:rsidRPr="001D1E32" w:rsidRDefault="006E02D2" w:rsidP="00052A33">
      <w:pPr>
        <w:pStyle w:val="BodyText"/>
        <w:ind w:right="-30"/>
        <w:jc w:val="center"/>
        <w:rPr>
          <w:b/>
        </w:rPr>
      </w:pPr>
      <w:r w:rsidRPr="001D1E32">
        <w:rPr>
          <w:b/>
        </w:rPr>
        <w:t>Član 5.</w:t>
      </w:r>
    </w:p>
    <w:p w:rsidR="002B3ED4" w:rsidRPr="001D1E32" w:rsidRDefault="002B3ED4" w:rsidP="00052A33">
      <w:pPr>
        <w:pStyle w:val="BodyText"/>
        <w:rPr>
          <w:sz w:val="31"/>
        </w:rPr>
      </w:pPr>
    </w:p>
    <w:p w:rsidR="002B3ED4" w:rsidRPr="001D1E32" w:rsidRDefault="006E02D2" w:rsidP="00052A33">
      <w:pPr>
        <w:pStyle w:val="BodyText"/>
        <w:ind w:firstLine="717"/>
        <w:jc w:val="both"/>
      </w:pPr>
      <w:r w:rsidRPr="001D1E32">
        <w:t>Radno vreme ugostiteljskih objekata za smeštaj u periodu poslovanja (tokom cele godine ili u sezoni) je svakog dana od 00, 00 do 24,00</w:t>
      </w:r>
      <w:r w:rsidRPr="001D1E32">
        <w:rPr>
          <w:spacing w:val="-5"/>
        </w:rPr>
        <w:t xml:space="preserve"> </w:t>
      </w:r>
      <w:r w:rsidRPr="001D1E32">
        <w:t>sata.</w:t>
      </w:r>
    </w:p>
    <w:p w:rsidR="002B3ED4" w:rsidRPr="001D1E32" w:rsidRDefault="002B3ED4" w:rsidP="00052A33">
      <w:pPr>
        <w:pStyle w:val="BodyText"/>
        <w:rPr>
          <w:sz w:val="26"/>
        </w:rPr>
      </w:pPr>
    </w:p>
    <w:p w:rsidR="002B3ED4" w:rsidRPr="001D1E32" w:rsidRDefault="006E02D2" w:rsidP="00052A33">
      <w:pPr>
        <w:pStyle w:val="BodyText"/>
        <w:jc w:val="center"/>
        <w:rPr>
          <w:b/>
        </w:rPr>
      </w:pPr>
      <w:r w:rsidRPr="001D1E32">
        <w:rPr>
          <w:b/>
        </w:rPr>
        <w:t>Član 6.</w:t>
      </w:r>
    </w:p>
    <w:p w:rsidR="002B3ED4" w:rsidRPr="001D1E32" w:rsidRDefault="002B3ED4" w:rsidP="00052A33">
      <w:pPr>
        <w:pStyle w:val="BodyText"/>
      </w:pPr>
    </w:p>
    <w:p w:rsidR="002B3ED4" w:rsidRPr="001D1E32" w:rsidRDefault="006E02D2" w:rsidP="00052A33">
      <w:pPr>
        <w:ind w:firstLine="720"/>
        <w:jc w:val="both"/>
        <w:rPr>
          <w:sz w:val="24"/>
          <w:szCs w:val="24"/>
        </w:rPr>
      </w:pPr>
      <w:r w:rsidRPr="001D1E32">
        <w:rPr>
          <w:sz w:val="24"/>
          <w:szCs w:val="24"/>
        </w:rPr>
        <w:t>Ugostiteljskim objektima za pružanje usluge ishrane i alkoholnih pića koji se ne nalaze u stambenim zgradama, utvrđuje se maksimalno radno vreme i to tako što mogu raditi od 07,00 sati do 24,00 sata radnim danima i nedeljom, a petkom i subotom do 01,00 sat, izuzetno</w:t>
      </w:r>
      <w:r w:rsidR="001D1E32" w:rsidRPr="001D1E32">
        <w:rPr>
          <w:sz w:val="24"/>
          <w:szCs w:val="24"/>
        </w:rPr>
        <w:t xml:space="preserve"> </w:t>
      </w:r>
      <w:r w:rsidRPr="001D1E32">
        <w:rPr>
          <w:sz w:val="24"/>
          <w:szCs w:val="24"/>
        </w:rPr>
        <w:t>ugostiteljski objekti iz kategorije bar, noćni bar i disk</w:t>
      </w:r>
      <w:r w:rsidR="001D1E32" w:rsidRPr="001D1E32">
        <w:rPr>
          <w:sz w:val="24"/>
          <w:szCs w:val="24"/>
        </w:rPr>
        <w:t>o bar mogu raditi od 20,00 sati</w:t>
      </w:r>
      <w:r w:rsidRPr="001D1E32">
        <w:rPr>
          <w:sz w:val="24"/>
          <w:szCs w:val="24"/>
        </w:rPr>
        <w:t xml:space="preserve"> do 2,00 sata.</w:t>
      </w:r>
    </w:p>
    <w:p w:rsidR="002B3ED4" w:rsidRPr="001D1E32" w:rsidRDefault="006E02D2" w:rsidP="00052A33">
      <w:pPr>
        <w:pStyle w:val="BodyText"/>
        <w:ind w:right="-30" w:firstLine="717"/>
        <w:jc w:val="both"/>
      </w:pPr>
      <w:r w:rsidRPr="001D1E32">
        <w:t>Ugostiteljskim objektima za pružanje usluge ishrane i bezalkoholnih pića koji se ne nalaze u stambenim zgradama, utvrđuje se maksimalno radno vreme i to tako što mogu raditi svakog dana od 00,00 sati do 24,00</w:t>
      </w:r>
      <w:r w:rsidRPr="001D1E32">
        <w:rPr>
          <w:spacing w:val="-8"/>
        </w:rPr>
        <w:t xml:space="preserve"> </w:t>
      </w:r>
      <w:r w:rsidRPr="001D1E32">
        <w:t>sata.</w:t>
      </w:r>
    </w:p>
    <w:p w:rsidR="002B3ED4" w:rsidRPr="001D1E32" w:rsidRDefault="006E02D2" w:rsidP="00052A33">
      <w:pPr>
        <w:pStyle w:val="BodyText"/>
        <w:ind w:right="60" w:firstLine="717"/>
        <w:jc w:val="both"/>
      </w:pPr>
      <w:r w:rsidRPr="001D1E32">
        <w:t>Privredni subjekti koji obavljaju delatnost u ugostiteljskim objektima koji se ne nalaze u stambenim zgradama, dužni su da u okviru maksimalno utvrđenog radnog vremena propisanog stavom 1. i 2. ovog člana, odrede trajanje i raspored svog radnog vremena i istaknu ga na glavnom ulazu ili na drugom vidnom mestu objekta, u skladu sa odredbama člana 3. ove odluke.</w:t>
      </w:r>
    </w:p>
    <w:p w:rsidR="002B3ED4" w:rsidRDefault="002B3ED4" w:rsidP="00052A33">
      <w:pPr>
        <w:pStyle w:val="BodyText"/>
        <w:rPr>
          <w:sz w:val="26"/>
        </w:rPr>
      </w:pPr>
    </w:p>
    <w:p w:rsidR="00052A33" w:rsidRPr="001D1E32" w:rsidRDefault="00052A33" w:rsidP="00052A33">
      <w:pPr>
        <w:pStyle w:val="BodyText"/>
        <w:rPr>
          <w:sz w:val="26"/>
        </w:rPr>
      </w:pPr>
    </w:p>
    <w:p w:rsidR="002B3ED4" w:rsidRPr="001D1E32" w:rsidRDefault="006E02D2" w:rsidP="00052A33">
      <w:pPr>
        <w:pStyle w:val="Heading1"/>
        <w:ind w:left="599" w:right="598"/>
        <w:jc w:val="center"/>
      </w:pPr>
      <w:r w:rsidRPr="001D1E32">
        <w:t>Član 7.</w:t>
      </w:r>
    </w:p>
    <w:p w:rsidR="002B3ED4" w:rsidRPr="001D1E32" w:rsidRDefault="002B3ED4" w:rsidP="00052A33">
      <w:pPr>
        <w:pStyle w:val="BodyText"/>
        <w:rPr>
          <w:b/>
          <w:sz w:val="27"/>
        </w:rPr>
      </w:pPr>
    </w:p>
    <w:p w:rsidR="002B3ED4" w:rsidRPr="001D1E32" w:rsidRDefault="006E02D2" w:rsidP="00052A33">
      <w:pPr>
        <w:pStyle w:val="BodyText"/>
        <w:ind w:right="60" w:firstLine="717"/>
        <w:jc w:val="both"/>
      </w:pPr>
      <w:r w:rsidRPr="001D1E32">
        <w:t>Ugostiteljskim objektima za pružanje usluge ishrane i alkoholnih pića, koji se nalaze u stambenim zgradama, utvrđuje se maksimalno radno vreme i to tako što mogu početi sa radom najranije od 06,00 sati i mogu raditi najduže do 24,00 sata, radnim danima i nedeljom, a petkom i subotom od 06,00 sati do 01,00 sat posle ponoći.</w:t>
      </w:r>
    </w:p>
    <w:p w:rsidR="002B3ED4" w:rsidRPr="001D1E32" w:rsidRDefault="006E02D2" w:rsidP="00052A33">
      <w:pPr>
        <w:pStyle w:val="BodyText"/>
        <w:ind w:right="60" w:firstLine="717"/>
        <w:jc w:val="both"/>
      </w:pPr>
      <w:r w:rsidRPr="001D1E32">
        <w:t>Ugostiteljskim objektima za pružanje usluge ishrane i bezalkoholnih pića koji se nalaze u stambenim zgradama, utvrđuje se maksimalno radno vreme i to tako što mogu raditi svakog dana od 00,00 sati do 24,00 sata.</w:t>
      </w:r>
    </w:p>
    <w:p w:rsidR="002B3ED4" w:rsidRPr="001D1E32" w:rsidRDefault="006E02D2" w:rsidP="00052A33">
      <w:pPr>
        <w:pStyle w:val="BodyText"/>
        <w:ind w:right="60" w:firstLine="717"/>
        <w:jc w:val="both"/>
      </w:pPr>
      <w:r w:rsidRPr="001D1E32">
        <w:t>Ugostiteljski objekti iz stava 1. i stava 2. ovog člana, koji se nalaze u stambenim zgradama, koji emituju muziku ili priređuju muzički program mogu raditi i to najduže do 24,00 sata radnim danima i nedeljom, a petkom i subotom do 01,00 sat.</w:t>
      </w:r>
    </w:p>
    <w:p w:rsidR="002B3ED4" w:rsidRPr="001D1E32" w:rsidRDefault="006E02D2" w:rsidP="00052A33">
      <w:pPr>
        <w:pStyle w:val="BodyText"/>
        <w:ind w:right="-30" w:firstLine="717"/>
        <w:jc w:val="both"/>
        <w:rPr>
          <w:b/>
        </w:rPr>
      </w:pPr>
      <w:r w:rsidRPr="001D1E32">
        <w:t>Privredni subjekti koji obavljaju delatnost u ugostiteljskim objektima koji se nalaze u stambenim zgradama, dužni su da u okviru maksimalno utvrđenog radnog vremena propisanog stavom 1. 2. i 3. ovog člana, odrede trajanje i raspored svog radnog vremena i istaknu ga na glavnom ulazu ili na drugom vidnom mestu objekta, u skladu sa odredbama člana 3. ove odluke</w:t>
      </w:r>
      <w:r w:rsidRPr="001D1E32">
        <w:rPr>
          <w:b/>
        </w:rPr>
        <w:t>.</w:t>
      </w:r>
    </w:p>
    <w:p w:rsidR="002B3ED4" w:rsidRPr="001D1E32" w:rsidRDefault="002B3ED4" w:rsidP="00052A33">
      <w:pPr>
        <w:pStyle w:val="BodyText"/>
        <w:rPr>
          <w:b/>
        </w:rPr>
      </w:pPr>
    </w:p>
    <w:p w:rsidR="002B3ED4" w:rsidRPr="001D1E32" w:rsidRDefault="006E02D2" w:rsidP="00052A33">
      <w:pPr>
        <w:pStyle w:val="BodyText"/>
        <w:ind w:right="60"/>
        <w:jc w:val="center"/>
        <w:rPr>
          <w:b/>
        </w:rPr>
      </w:pPr>
      <w:r w:rsidRPr="001D1E32">
        <w:rPr>
          <w:b/>
        </w:rPr>
        <w:t>Član 8.</w:t>
      </w:r>
    </w:p>
    <w:p w:rsidR="002B3ED4" w:rsidRPr="001D1E32" w:rsidRDefault="002B3ED4" w:rsidP="00052A33">
      <w:pPr>
        <w:pStyle w:val="BodyText"/>
      </w:pPr>
    </w:p>
    <w:p w:rsidR="002B3ED4" w:rsidRPr="001D1E32" w:rsidRDefault="006E02D2" w:rsidP="00052A33">
      <w:pPr>
        <w:pStyle w:val="BodyText"/>
        <w:ind w:right="-30" w:firstLine="717"/>
        <w:jc w:val="both"/>
      </w:pPr>
      <w:r w:rsidRPr="001D1E32">
        <w:t>Radno vreme ugostiteljskih objekata za pružanje usluge ishrane i pića koji se nalaze na autobuskoj stanici, pijacama i trgovinskim centrima, određuje se u skladu sa radnim vremenom stanice, pijace i trgovinskog centra.</w:t>
      </w:r>
    </w:p>
    <w:p w:rsidR="002B3ED4" w:rsidRPr="001D1E32" w:rsidRDefault="002B3ED4" w:rsidP="00052A33">
      <w:pPr>
        <w:pStyle w:val="BodyText"/>
      </w:pPr>
    </w:p>
    <w:p w:rsidR="002B3ED4" w:rsidRPr="001D1E32" w:rsidRDefault="006E02D2" w:rsidP="00052A33">
      <w:pPr>
        <w:pStyle w:val="BodyText"/>
        <w:jc w:val="center"/>
        <w:rPr>
          <w:b/>
        </w:rPr>
      </w:pPr>
      <w:r w:rsidRPr="001D1E32">
        <w:rPr>
          <w:b/>
        </w:rPr>
        <w:t>Član 9.</w:t>
      </w:r>
    </w:p>
    <w:p w:rsidR="002B3ED4" w:rsidRPr="001D1E32" w:rsidRDefault="002B3ED4" w:rsidP="00052A33">
      <w:pPr>
        <w:pStyle w:val="BodyText"/>
      </w:pPr>
    </w:p>
    <w:p w:rsidR="002B3ED4" w:rsidRDefault="006E02D2" w:rsidP="00052A33">
      <w:pPr>
        <w:pStyle w:val="BodyText"/>
        <w:ind w:right="60" w:firstLine="717"/>
        <w:jc w:val="both"/>
      </w:pPr>
      <w:r w:rsidRPr="001D1E32">
        <w:t>Bašte i terase ugostiteljskih objekata koje su u funkciji ugostiteljskih objekata rade sa početkom i završetkom radnog vremena koje je određeno za ugostiteljski objekat.</w:t>
      </w:r>
    </w:p>
    <w:p w:rsidR="00FE49CB" w:rsidRDefault="00FE49CB" w:rsidP="00052A33">
      <w:pPr>
        <w:pStyle w:val="BodyText"/>
        <w:ind w:right="60" w:firstLine="717"/>
        <w:jc w:val="both"/>
      </w:pPr>
    </w:p>
    <w:p w:rsidR="002B3ED4" w:rsidRPr="00FE49CB" w:rsidRDefault="006E02D2" w:rsidP="00052A33">
      <w:pPr>
        <w:pStyle w:val="BodyText"/>
        <w:jc w:val="center"/>
        <w:rPr>
          <w:b/>
        </w:rPr>
      </w:pPr>
      <w:r w:rsidRPr="00FE49CB">
        <w:rPr>
          <w:b/>
        </w:rPr>
        <w:t>Član 10</w:t>
      </w:r>
      <w:r w:rsidR="00FE49CB" w:rsidRPr="00FE49CB">
        <w:rPr>
          <w:b/>
        </w:rPr>
        <w:t>.</w:t>
      </w:r>
    </w:p>
    <w:p w:rsidR="002B3ED4" w:rsidRPr="001D1E32" w:rsidRDefault="002B3ED4" w:rsidP="00052A33">
      <w:pPr>
        <w:pStyle w:val="BodyText"/>
      </w:pPr>
    </w:p>
    <w:p w:rsidR="002B3ED4" w:rsidRPr="001D1E32" w:rsidRDefault="006E02D2" w:rsidP="00052A33">
      <w:pPr>
        <w:pStyle w:val="BodyText"/>
        <w:ind w:right="60" w:firstLine="717"/>
        <w:jc w:val="both"/>
      </w:pPr>
      <w:r w:rsidRPr="001D1E32">
        <w:t>Ketering objektima utvrđuje se maksimalno radno vreme i to tako što mogu raditi svakog dana od 00,00 sati do 24,00 sata.</w:t>
      </w:r>
    </w:p>
    <w:p w:rsidR="002B3ED4" w:rsidRPr="001D1E32" w:rsidRDefault="006E02D2" w:rsidP="00052A33">
      <w:pPr>
        <w:pStyle w:val="BodyText"/>
        <w:ind w:right="60" w:firstLine="717"/>
        <w:jc w:val="both"/>
      </w:pPr>
      <w:r w:rsidRPr="001D1E32">
        <w:t>Privredni subjekti koji obavljaju delatnost u ketering objektima dužni su da u okviru maksimalno utvrđenog radnog vremena propisanog stavom 1. ovog člana, odrede trajanje i raspored svog radnog vremena i istaknu ga na glavnom ulazu ili na drugom vidnom mestu objekta, u skladu sa odredbama člana 3. ove odluke.</w:t>
      </w:r>
    </w:p>
    <w:p w:rsidR="002B3ED4" w:rsidRDefault="002B3ED4" w:rsidP="00052A33">
      <w:pPr>
        <w:pStyle w:val="BodyText"/>
        <w:rPr>
          <w:sz w:val="25"/>
        </w:rPr>
      </w:pPr>
    </w:p>
    <w:p w:rsidR="00F6129F" w:rsidRPr="001D1E32" w:rsidRDefault="00F6129F" w:rsidP="00052A33">
      <w:pPr>
        <w:pStyle w:val="BodyText"/>
        <w:rPr>
          <w:sz w:val="25"/>
        </w:rPr>
      </w:pPr>
    </w:p>
    <w:p w:rsidR="002B3ED4" w:rsidRPr="001D1E32" w:rsidRDefault="006E02D2" w:rsidP="00052A33">
      <w:pPr>
        <w:pStyle w:val="Heading1"/>
        <w:ind w:left="0"/>
        <w:jc w:val="both"/>
      </w:pPr>
      <w:r w:rsidRPr="001D1E32">
        <w:t>II</w:t>
      </w:r>
      <w:r w:rsidR="0097295B">
        <w:t>I</w:t>
      </w:r>
      <w:r w:rsidRPr="001D1E32">
        <w:t xml:space="preserve"> TRGOVINSKI I ZANATSKI OBJEKTI</w:t>
      </w:r>
    </w:p>
    <w:p w:rsidR="002B3ED4" w:rsidRPr="001D1E32" w:rsidRDefault="002B3ED4" w:rsidP="00052A33">
      <w:pPr>
        <w:pStyle w:val="BodyText"/>
        <w:rPr>
          <w:b/>
        </w:rPr>
      </w:pPr>
    </w:p>
    <w:p w:rsidR="002B3ED4" w:rsidRPr="001D1E32" w:rsidRDefault="006E02D2" w:rsidP="00052A33">
      <w:pPr>
        <w:ind w:left="840"/>
        <w:rPr>
          <w:b/>
          <w:sz w:val="24"/>
        </w:rPr>
      </w:pPr>
      <w:r w:rsidRPr="001D1E32">
        <w:rPr>
          <w:b/>
          <w:sz w:val="24"/>
        </w:rPr>
        <w:t>Trgovinski objekti</w:t>
      </w:r>
    </w:p>
    <w:p w:rsidR="002B3ED4" w:rsidRPr="00FE49CB" w:rsidRDefault="006E02D2" w:rsidP="00052A33">
      <w:pPr>
        <w:pStyle w:val="BodyText"/>
        <w:ind w:right="60"/>
        <w:jc w:val="center"/>
        <w:rPr>
          <w:b/>
        </w:rPr>
      </w:pPr>
      <w:r w:rsidRPr="00FE49CB">
        <w:rPr>
          <w:b/>
        </w:rPr>
        <w:t>Član 11.</w:t>
      </w:r>
    </w:p>
    <w:p w:rsidR="002B3ED4" w:rsidRPr="001D1E32" w:rsidRDefault="002B3ED4" w:rsidP="00052A33">
      <w:pPr>
        <w:pStyle w:val="BodyText"/>
      </w:pPr>
    </w:p>
    <w:p w:rsidR="002B3ED4" w:rsidRPr="001D1E32" w:rsidRDefault="006E02D2" w:rsidP="00052A33">
      <w:pPr>
        <w:pStyle w:val="BodyText"/>
        <w:ind w:right="60" w:firstLine="717"/>
        <w:jc w:val="both"/>
      </w:pPr>
      <w:r w:rsidRPr="001D1E32">
        <w:t xml:space="preserve">Trgovinski objekti su maloprodajni objekti u kojima se obavlja prodaja robe na malo potrošačima radi zadovoljenja njihovih potreba, u prostorijama za to namenjenim ili izvan tih </w:t>
      </w:r>
      <w:r w:rsidRPr="001D1E32">
        <w:lastRenderedPageBreak/>
        <w:t>prostorija, kao što su to prodavnica, samousluga, diskont, robna kuća, specijalizovana prodavnica za prodaju štampe i duvana kao glavnih proizvoda, kiosk, trgovinski centar, benzinska stanica i drugi objekti.</w:t>
      </w:r>
    </w:p>
    <w:p w:rsidR="002B3ED4" w:rsidRPr="001D1E32" w:rsidRDefault="006E02D2" w:rsidP="00052A33">
      <w:pPr>
        <w:pStyle w:val="BodyText"/>
        <w:ind w:right="60" w:firstLine="717"/>
        <w:jc w:val="both"/>
      </w:pPr>
      <w:r w:rsidRPr="001D1E32">
        <w:t>Zabranjena je prodaja pojedinih vrsta roba čija upotreba može bitno da utiče na javni red i mir (alkoholna pića i pivo, pirotehnička sredstva i sl.) posle 21,00</w:t>
      </w:r>
      <w:r w:rsidRPr="001D1E32">
        <w:rPr>
          <w:spacing w:val="-13"/>
        </w:rPr>
        <w:t xml:space="preserve"> </w:t>
      </w:r>
      <w:r w:rsidRPr="001D1E32">
        <w:t>sat.</w:t>
      </w:r>
    </w:p>
    <w:p w:rsidR="002B3ED4" w:rsidRDefault="002B3ED4" w:rsidP="00052A33">
      <w:pPr>
        <w:pStyle w:val="BodyText"/>
      </w:pPr>
    </w:p>
    <w:p w:rsidR="002B3ED4" w:rsidRPr="00FE49CB" w:rsidRDefault="006E02D2" w:rsidP="00052A33">
      <w:pPr>
        <w:pStyle w:val="BodyText"/>
        <w:ind w:right="60"/>
        <w:jc w:val="center"/>
        <w:rPr>
          <w:b/>
        </w:rPr>
      </w:pPr>
      <w:r w:rsidRPr="00FE49CB">
        <w:rPr>
          <w:b/>
        </w:rPr>
        <w:t>Član 12.</w:t>
      </w:r>
    </w:p>
    <w:p w:rsidR="002B3ED4" w:rsidRPr="001D1E32" w:rsidRDefault="002B3ED4" w:rsidP="00052A33">
      <w:pPr>
        <w:pStyle w:val="BodyText"/>
      </w:pPr>
    </w:p>
    <w:p w:rsidR="002B3ED4" w:rsidRPr="001D1E32" w:rsidRDefault="006E02D2" w:rsidP="00052A33">
      <w:pPr>
        <w:pStyle w:val="BodyText"/>
        <w:ind w:right="60" w:firstLine="717"/>
        <w:jc w:val="both"/>
      </w:pPr>
      <w:r w:rsidRPr="001D1E32">
        <w:t>Prodavnice prehrambenih proizvoda moraju biti otvorene svakog dana od 07,00 do 21,00 sat, izuzev nedeljom od 06,00 do 13,00 sati, a mogu raditi i od 00 do 24 sata.</w:t>
      </w:r>
    </w:p>
    <w:p w:rsidR="002B3ED4" w:rsidRPr="001D1E32" w:rsidRDefault="002B3ED4" w:rsidP="00052A33">
      <w:pPr>
        <w:pStyle w:val="BodyText"/>
      </w:pPr>
    </w:p>
    <w:p w:rsidR="002B3ED4" w:rsidRPr="001D1E32" w:rsidRDefault="006E02D2" w:rsidP="00052A33">
      <w:pPr>
        <w:pStyle w:val="BodyText"/>
        <w:ind w:right="60" w:firstLine="717"/>
        <w:jc w:val="both"/>
      </w:pPr>
      <w:r w:rsidRPr="001D1E32">
        <w:t>Prodavnice neprehrambenih proizvoda moraju biti otvorene svakog dana od 08 do 20 sati, a mogu raditi i od 00 do 24</w:t>
      </w:r>
      <w:r w:rsidRPr="001D1E32">
        <w:rPr>
          <w:spacing w:val="-3"/>
        </w:rPr>
        <w:t xml:space="preserve"> </w:t>
      </w:r>
      <w:r w:rsidRPr="001D1E32">
        <w:t>sata.</w:t>
      </w:r>
    </w:p>
    <w:p w:rsidR="002B3ED4" w:rsidRPr="001D1E32" w:rsidRDefault="002B3ED4" w:rsidP="00052A33">
      <w:pPr>
        <w:pStyle w:val="BodyText"/>
        <w:ind w:right="60"/>
      </w:pPr>
    </w:p>
    <w:p w:rsidR="002B3ED4" w:rsidRPr="001D1E32" w:rsidRDefault="006E02D2" w:rsidP="00052A33">
      <w:pPr>
        <w:pStyle w:val="BodyText"/>
        <w:ind w:right="60" w:firstLine="717"/>
        <w:jc w:val="both"/>
      </w:pPr>
      <w:r w:rsidRPr="001D1E32">
        <w:t>Izuzetno, od st. 1. i st. 2. ovog člana, prodavnice neprehrambenih proizvoda moraju biti otvorene, i to:</w:t>
      </w:r>
    </w:p>
    <w:p w:rsidR="002B3ED4" w:rsidRPr="001D1E32" w:rsidRDefault="002B3ED4" w:rsidP="00052A33">
      <w:pPr>
        <w:pStyle w:val="BodyText"/>
      </w:pPr>
    </w:p>
    <w:p w:rsidR="002B3ED4" w:rsidRPr="001D1E32" w:rsidRDefault="006E02D2" w:rsidP="00052A33">
      <w:pPr>
        <w:pStyle w:val="ListParagraph"/>
        <w:numPr>
          <w:ilvl w:val="0"/>
          <w:numId w:val="3"/>
        </w:numPr>
        <w:tabs>
          <w:tab w:val="left" w:pos="1080"/>
        </w:tabs>
        <w:ind w:left="1080" w:right="459" w:hanging="363"/>
        <w:jc w:val="both"/>
        <w:rPr>
          <w:sz w:val="24"/>
        </w:rPr>
      </w:pPr>
      <w:r w:rsidRPr="001D1E32">
        <w:rPr>
          <w:sz w:val="24"/>
        </w:rPr>
        <w:t>Tržni centri i robne kuće od 08,00 do 20,00 sati svakog radnog dana, a subotom od 08,00 do 15,00</w:t>
      </w:r>
      <w:r w:rsidRPr="001D1E32">
        <w:rPr>
          <w:spacing w:val="-1"/>
          <w:sz w:val="24"/>
        </w:rPr>
        <w:t xml:space="preserve"> </w:t>
      </w:r>
      <w:r w:rsidRPr="001D1E32">
        <w:rPr>
          <w:sz w:val="24"/>
        </w:rPr>
        <w:t>sati;</w:t>
      </w:r>
    </w:p>
    <w:p w:rsidR="002B3ED4" w:rsidRPr="001D1E32" w:rsidRDefault="006E02D2" w:rsidP="00052A33">
      <w:pPr>
        <w:pStyle w:val="ListParagraph"/>
        <w:numPr>
          <w:ilvl w:val="0"/>
          <w:numId w:val="3"/>
        </w:numPr>
        <w:ind w:left="1080" w:hanging="360"/>
        <w:jc w:val="both"/>
        <w:rPr>
          <w:sz w:val="24"/>
        </w:rPr>
      </w:pPr>
      <w:r w:rsidRPr="001D1E32">
        <w:rPr>
          <w:sz w:val="24"/>
        </w:rPr>
        <w:t>Benzinske pumpe i pumpe za TNG u gradu svakog dana od 06,00 do 22,00</w:t>
      </w:r>
      <w:r w:rsidRPr="001D1E32">
        <w:rPr>
          <w:spacing w:val="-9"/>
          <w:sz w:val="24"/>
        </w:rPr>
        <w:t xml:space="preserve"> </w:t>
      </w:r>
      <w:r w:rsidRPr="001D1E32">
        <w:rPr>
          <w:sz w:val="24"/>
        </w:rPr>
        <w:t>sati;</w:t>
      </w:r>
    </w:p>
    <w:p w:rsidR="002B3ED4" w:rsidRPr="001D1E32" w:rsidRDefault="006E02D2" w:rsidP="00052A33">
      <w:pPr>
        <w:pStyle w:val="ListParagraph"/>
        <w:numPr>
          <w:ilvl w:val="0"/>
          <w:numId w:val="3"/>
        </w:numPr>
        <w:ind w:left="1080" w:right="257" w:hanging="363"/>
        <w:jc w:val="both"/>
        <w:rPr>
          <w:sz w:val="24"/>
        </w:rPr>
      </w:pPr>
      <w:r w:rsidRPr="001D1E32">
        <w:rPr>
          <w:sz w:val="24"/>
        </w:rPr>
        <w:t>Benzinske pumpe i pumpe za TNG na ulazu-izlazu iz grada, svakog dana u vreme od 00 do</w:t>
      </w:r>
      <w:r w:rsidRPr="001D1E32">
        <w:rPr>
          <w:spacing w:val="-14"/>
          <w:sz w:val="24"/>
        </w:rPr>
        <w:t xml:space="preserve"> </w:t>
      </w:r>
      <w:r w:rsidRPr="001D1E32">
        <w:rPr>
          <w:sz w:val="24"/>
        </w:rPr>
        <w:t>24 sata;</w:t>
      </w:r>
    </w:p>
    <w:p w:rsidR="002B3ED4" w:rsidRPr="001D1E32" w:rsidRDefault="006E02D2" w:rsidP="00052A33">
      <w:pPr>
        <w:pStyle w:val="ListParagraph"/>
        <w:numPr>
          <w:ilvl w:val="0"/>
          <w:numId w:val="3"/>
        </w:numPr>
        <w:ind w:left="1080" w:right="370" w:hanging="363"/>
        <w:jc w:val="both"/>
        <w:rPr>
          <w:sz w:val="24"/>
        </w:rPr>
      </w:pPr>
      <w:r w:rsidRPr="001D1E32">
        <w:rPr>
          <w:sz w:val="24"/>
        </w:rPr>
        <w:t>Prodavnice, odnosno stovarišta građevinskog, ogrevnog i otpadnog materijala svakog radnog dana od 07,00 do 16,00</w:t>
      </w:r>
      <w:r w:rsidRPr="001D1E32">
        <w:rPr>
          <w:spacing w:val="-2"/>
          <w:sz w:val="24"/>
        </w:rPr>
        <w:t xml:space="preserve"> </w:t>
      </w:r>
      <w:r w:rsidRPr="001D1E32">
        <w:rPr>
          <w:sz w:val="24"/>
        </w:rPr>
        <w:t>sati.</w:t>
      </w:r>
    </w:p>
    <w:p w:rsidR="002B3ED4" w:rsidRDefault="002B3ED4" w:rsidP="00052A33">
      <w:pPr>
        <w:rPr>
          <w:sz w:val="24"/>
        </w:rPr>
      </w:pPr>
    </w:p>
    <w:p w:rsidR="002B3ED4" w:rsidRPr="00FE49CB" w:rsidRDefault="006E02D2" w:rsidP="00052A33">
      <w:pPr>
        <w:pStyle w:val="BodyText"/>
        <w:ind w:right="-30"/>
        <w:jc w:val="center"/>
        <w:rPr>
          <w:b/>
        </w:rPr>
      </w:pPr>
      <w:r w:rsidRPr="00FE49CB">
        <w:rPr>
          <w:b/>
        </w:rPr>
        <w:t>Član 13.</w:t>
      </w:r>
    </w:p>
    <w:p w:rsidR="002B3ED4" w:rsidRPr="001D1E32" w:rsidRDefault="002B3ED4" w:rsidP="00052A33">
      <w:pPr>
        <w:pStyle w:val="BodyText"/>
      </w:pPr>
    </w:p>
    <w:p w:rsidR="002B3ED4" w:rsidRPr="001D1E32" w:rsidRDefault="006E02D2" w:rsidP="00052A33">
      <w:pPr>
        <w:pStyle w:val="BodyText"/>
        <w:ind w:right="60" w:firstLine="717"/>
        <w:jc w:val="both"/>
      </w:pPr>
      <w:r w:rsidRPr="001D1E32">
        <w:t>Samoposluge moraju biti otvorene svakog radnog dana od 6,30 do 20 časova, subotom od 6,30 do 18 časova, a nedeljom od 07 – 11 sati.</w:t>
      </w:r>
    </w:p>
    <w:p w:rsidR="002B3ED4" w:rsidRPr="001D1E32" w:rsidRDefault="002B3ED4" w:rsidP="00052A33">
      <w:pPr>
        <w:pStyle w:val="BodyText"/>
      </w:pPr>
    </w:p>
    <w:p w:rsidR="002B3ED4" w:rsidRPr="00FE49CB" w:rsidRDefault="006E02D2" w:rsidP="00052A33">
      <w:pPr>
        <w:pStyle w:val="BodyText"/>
        <w:ind w:right="-30"/>
        <w:jc w:val="center"/>
        <w:rPr>
          <w:b/>
        </w:rPr>
      </w:pPr>
      <w:r w:rsidRPr="00FE49CB">
        <w:rPr>
          <w:b/>
        </w:rPr>
        <w:t>Član 14.</w:t>
      </w:r>
    </w:p>
    <w:p w:rsidR="002B3ED4" w:rsidRPr="001D1E32" w:rsidRDefault="002B3ED4" w:rsidP="00052A33">
      <w:pPr>
        <w:pStyle w:val="BodyText"/>
      </w:pPr>
    </w:p>
    <w:p w:rsidR="002B3ED4" w:rsidRPr="001D1E32" w:rsidRDefault="006E02D2" w:rsidP="00052A33">
      <w:pPr>
        <w:pStyle w:val="BodyText"/>
        <w:ind w:right="-30" w:firstLine="717"/>
        <w:jc w:val="both"/>
      </w:pPr>
      <w:r w:rsidRPr="001D1E32">
        <w:t>Prodavnice novina i duvana (kiosci) moraju biti otvorene svakog dana od 06 do 21</w:t>
      </w:r>
      <w:r w:rsidRPr="001D1E32">
        <w:rPr>
          <w:spacing w:val="-12"/>
        </w:rPr>
        <w:t xml:space="preserve"> </w:t>
      </w:r>
      <w:r w:rsidRPr="001D1E32">
        <w:t>sat, a mogu raditi i od 00 do 24</w:t>
      </w:r>
      <w:r w:rsidRPr="001D1E32">
        <w:rPr>
          <w:spacing w:val="-4"/>
        </w:rPr>
        <w:t xml:space="preserve"> </w:t>
      </w:r>
      <w:r w:rsidRPr="001D1E32">
        <w:t>sata.</w:t>
      </w:r>
    </w:p>
    <w:p w:rsidR="002B3ED4" w:rsidRPr="001D1E32" w:rsidRDefault="006E02D2" w:rsidP="00052A33">
      <w:pPr>
        <w:pStyle w:val="BodyText"/>
        <w:ind w:right="-30" w:firstLine="717"/>
        <w:jc w:val="both"/>
      </w:pPr>
      <w:r w:rsidRPr="001D1E32">
        <w:t>Prodavnice iz st.</w:t>
      </w:r>
      <w:r w:rsidR="00FE49CB">
        <w:t xml:space="preserve"> </w:t>
      </w:r>
      <w:r w:rsidRPr="001D1E32">
        <w:t>1. ovog člana koje se nalaze na Autobuskoj stanici moraju biti otvorene svakog dana od 6 – 22 časa, a mogu raditi i od 00 do 24 sata.</w:t>
      </w:r>
    </w:p>
    <w:p w:rsidR="002B3ED4" w:rsidRPr="001D1E32" w:rsidRDefault="002B3ED4" w:rsidP="00052A33">
      <w:pPr>
        <w:pStyle w:val="BodyText"/>
        <w:rPr>
          <w:sz w:val="26"/>
        </w:rPr>
      </w:pPr>
    </w:p>
    <w:p w:rsidR="002B3ED4" w:rsidRPr="00FE49CB" w:rsidRDefault="006E02D2" w:rsidP="00052A33">
      <w:pPr>
        <w:pStyle w:val="BodyText"/>
        <w:ind w:right="-30"/>
        <w:jc w:val="center"/>
        <w:rPr>
          <w:b/>
        </w:rPr>
      </w:pPr>
      <w:r w:rsidRPr="00FE49CB">
        <w:rPr>
          <w:b/>
        </w:rPr>
        <w:t>Član 15.</w:t>
      </w:r>
    </w:p>
    <w:p w:rsidR="002B3ED4" w:rsidRPr="001D1E32" w:rsidRDefault="002B3ED4" w:rsidP="00052A33">
      <w:pPr>
        <w:pStyle w:val="BodyText"/>
      </w:pPr>
    </w:p>
    <w:p w:rsidR="002B3ED4" w:rsidRDefault="006E02D2" w:rsidP="00052A33">
      <w:pPr>
        <w:pStyle w:val="Heading1"/>
        <w:ind w:left="0" w:firstLine="720"/>
      </w:pPr>
      <w:r w:rsidRPr="001D1E32">
        <w:t>Zanatski objekti</w:t>
      </w:r>
    </w:p>
    <w:p w:rsidR="00052A33" w:rsidRPr="001D1E32" w:rsidRDefault="00052A33" w:rsidP="00052A33">
      <w:pPr>
        <w:pStyle w:val="Heading1"/>
        <w:ind w:left="0" w:firstLine="720"/>
      </w:pPr>
    </w:p>
    <w:p w:rsidR="002B3ED4" w:rsidRDefault="006E02D2" w:rsidP="00052A33">
      <w:pPr>
        <w:pStyle w:val="BodyText"/>
        <w:ind w:firstLine="720"/>
        <w:jc w:val="both"/>
      </w:pPr>
      <w:r w:rsidRPr="001D1E32">
        <w:t>Zanatski</w:t>
      </w:r>
      <w:r w:rsidR="00052A33">
        <w:t xml:space="preserve"> objekti u smislu ove Odluke su</w:t>
      </w:r>
      <w:r w:rsidRPr="001D1E32">
        <w:t>:</w:t>
      </w:r>
    </w:p>
    <w:p w:rsidR="00052A33" w:rsidRPr="001D1E32" w:rsidRDefault="00052A33" w:rsidP="00052A33">
      <w:pPr>
        <w:pStyle w:val="BodyText"/>
        <w:ind w:firstLine="720"/>
        <w:jc w:val="both"/>
      </w:pPr>
    </w:p>
    <w:p w:rsidR="002B3ED4" w:rsidRPr="001D1E32" w:rsidRDefault="006E02D2" w:rsidP="00052A33">
      <w:pPr>
        <w:pStyle w:val="ListParagraph"/>
        <w:numPr>
          <w:ilvl w:val="0"/>
          <w:numId w:val="2"/>
        </w:numPr>
        <w:tabs>
          <w:tab w:val="left" w:pos="990"/>
        </w:tabs>
        <w:ind w:left="990" w:right="126" w:hanging="270"/>
        <w:jc w:val="both"/>
        <w:rPr>
          <w:sz w:val="24"/>
        </w:rPr>
      </w:pPr>
      <w:r w:rsidRPr="001D1E32">
        <w:rPr>
          <w:sz w:val="24"/>
        </w:rPr>
        <w:t>objekti u kojima se pružaju usluge prvenstveno upotrebom posebne veštine radi izrade, dorade ili opravke raznih predmeta, kao što su obućarske, krojačke, sajdžijske, saračke, kovačke, servisi i slično;</w:t>
      </w:r>
    </w:p>
    <w:p w:rsidR="002B3ED4" w:rsidRPr="001D1E32" w:rsidRDefault="006E02D2" w:rsidP="00052A33">
      <w:pPr>
        <w:pStyle w:val="ListParagraph"/>
        <w:numPr>
          <w:ilvl w:val="0"/>
          <w:numId w:val="2"/>
        </w:numPr>
        <w:tabs>
          <w:tab w:val="left" w:pos="990"/>
        </w:tabs>
        <w:ind w:left="990" w:right="118" w:hanging="270"/>
        <w:jc w:val="both"/>
        <w:rPr>
          <w:sz w:val="24"/>
        </w:rPr>
      </w:pPr>
      <w:r w:rsidRPr="001D1E32">
        <w:rPr>
          <w:sz w:val="24"/>
        </w:rPr>
        <w:lastRenderedPageBreak/>
        <w:t>zanatski objekti u kojima se pružaju lične usluge, kao što su frizerske, kozmetičke, pedikirske, manikirske i</w:t>
      </w:r>
      <w:r w:rsidRPr="001D1E32">
        <w:rPr>
          <w:spacing w:val="-4"/>
          <w:sz w:val="24"/>
        </w:rPr>
        <w:t xml:space="preserve"> </w:t>
      </w:r>
      <w:r w:rsidRPr="001D1E32">
        <w:rPr>
          <w:sz w:val="24"/>
        </w:rPr>
        <w:t>slično;</w:t>
      </w:r>
    </w:p>
    <w:p w:rsidR="002B3ED4" w:rsidRDefault="006E02D2" w:rsidP="00052A33">
      <w:pPr>
        <w:pStyle w:val="ListParagraph"/>
        <w:numPr>
          <w:ilvl w:val="0"/>
          <w:numId w:val="2"/>
        </w:numPr>
        <w:tabs>
          <w:tab w:val="left" w:pos="990"/>
        </w:tabs>
        <w:ind w:left="990" w:right="118" w:hanging="270"/>
        <w:jc w:val="both"/>
        <w:rPr>
          <w:sz w:val="24"/>
        </w:rPr>
      </w:pPr>
      <w:r w:rsidRPr="001D1E32">
        <w:rPr>
          <w:sz w:val="24"/>
        </w:rPr>
        <w:t>objekti u kojima se pružaju usluge umetničkih i starih zanata i domaće radinosti, odnosno obavljaju poslovi oblikovanja plemenitih materijala, kamena, metala, drveta, tekstila, stakla i drugih materijala, pri čijoj izradi dolazi do izražaja lični ukus i veština proizvođača, po njegovoj zamisli ili nacrtu, odnosno po zamisli ili nacrtu drugog</w:t>
      </w:r>
      <w:r w:rsidRPr="001D1E32">
        <w:rPr>
          <w:spacing w:val="-6"/>
          <w:sz w:val="24"/>
        </w:rPr>
        <w:t xml:space="preserve"> </w:t>
      </w:r>
      <w:r w:rsidRPr="001D1E32">
        <w:rPr>
          <w:sz w:val="24"/>
        </w:rPr>
        <w:t>lica;</w:t>
      </w:r>
    </w:p>
    <w:p w:rsidR="002B3ED4" w:rsidRDefault="006E02D2" w:rsidP="00052A33">
      <w:pPr>
        <w:pStyle w:val="ListParagraph"/>
        <w:numPr>
          <w:ilvl w:val="0"/>
          <w:numId w:val="2"/>
        </w:numPr>
        <w:tabs>
          <w:tab w:val="left" w:pos="990"/>
        </w:tabs>
        <w:ind w:left="990" w:right="118" w:hanging="270"/>
        <w:jc w:val="both"/>
        <w:rPr>
          <w:sz w:val="24"/>
        </w:rPr>
      </w:pPr>
      <w:r w:rsidRPr="001D1E32">
        <w:rPr>
          <w:sz w:val="24"/>
        </w:rPr>
        <w:t>zanatski objekti u kojima se vrši proizvodnja i prodaja životnih namirnica, kao što su pekare, poslastičarnice, pečenjare i</w:t>
      </w:r>
      <w:r w:rsidRPr="001D1E32">
        <w:rPr>
          <w:spacing w:val="-2"/>
          <w:sz w:val="24"/>
        </w:rPr>
        <w:t xml:space="preserve"> </w:t>
      </w:r>
      <w:r w:rsidRPr="001D1E32">
        <w:rPr>
          <w:sz w:val="24"/>
        </w:rPr>
        <w:t>slično.</w:t>
      </w:r>
    </w:p>
    <w:p w:rsidR="00052A33" w:rsidRPr="001D1E32" w:rsidRDefault="00052A33" w:rsidP="00052A33">
      <w:pPr>
        <w:pStyle w:val="ListParagraph"/>
        <w:tabs>
          <w:tab w:val="left" w:pos="990"/>
        </w:tabs>
        <w:ind w:left="990" w:right="118"/>
        <w:rPr>
          <w:sz w:val="24"/>
        </w:rPr>
      </w:pPr>
    </w:p>
    <w:p w:rsidR="002B3ED4" w:rsidRPr="001D1E32" w:rsidRDefault="002B3ED4" w:rsidP="00052A33">
      <w:pPr>
        <w:pStyle w:val="BodyText"/>
        <w:rPr>
          <w:sz w:val="8"/>
        </w:rPr>
      </w:pPr>
    </w:p>
    <w:p w:rsidR="002B3ED4" w:rsidRPr="0097295B" w:rsidRDefault="006E02D2" w:rsidP="00052A33">
      <w:pPr>
        <w:pStyle w:val="BodyText"/>
        <w:ind w:right="60"/>
        <w:jc w:val="center"/>
        <w:rPr>
          <w:b/>
        </w:rPr>
      </w:pPr>
      <w:r w:rsidRPr="0097295B">
        <w:rPr>
          <w:b/>
        </w:rPr>
        <w:t>Član 16.</w:t>
      </w:r>
    </w:p>
    <w:p w:rsidR="002B3ED4" w:rsidRPr="001D1E32" w:rsidRDefault="002B3ED4" w:rsidP="00052A33">
      <w:pPr>
        <w:pStyle w:val="BodyText"/>
        <w:rPr>
          <w:sz w:val="23"/>
        </w:rPr>
      </w:pPr>
    </w:p>
    <w:p w:rsidR="002B3ED4" w:rsidRPr="001D1E32" w:rsidRDefault="006E02D2" w:rsidP="00052A33">
      <w:pPr>
        <w:pStyle w:val="BodyText"/>
        <w:ind w:right="60" w:firstLine="717"/>
        <w:jc w:val="both"/>
      </w:pPr>
      <w:r w:rsidRPr="001D1E32">
        <w:t>Zanatski objekti iz člana 15. ove odluke, rade svakog radnog dana najmanje sedam sati, a subotom najmanje pet sati, jednokratno ili dvokratno, sa početkom radnog vremena najkasnije u 10,00 sati, s tim što jedan dan ili više dana u nedelji mogu biti zatvoreni.</w:t>
      </w:r>
    </w:p>
    <w:p w:rsidR="002B3ED4" w:rsidRPr="001D1E32" w:rsidRDefault="006E02D2" w:rsidP="00052A33">
      <w:pPr>
        <w:pStyle w:val="BodyText"/>
        <w:ind w:right="60" w:firstLine="717"/>
        <w:jc w:val="both"/>
      </w:pPr>
      <w:r w:rsidRPr="001D1E32">
        <w:t>Izuzetno od stava 1. ovog člana, zanatski objekti u kojima se vrši proizvodnja i prodaja hleba, peciva, bureka i slično (pekarske radnje) rade svakog dana od 05,30 do 12,00 sati, s tim što jedan dan u nedelji mogu biti zatvoreni, a mogu raditi i od 00 do 24</w:t>
      </w:r>
      <w:r w:rsidRPr="001D1E32">
        <w:rPr>
          <w:spacing w:val="-6"/>
        </w:rPr>
        <w:t xml:space="preserve"> </w:t>
      </w:r>
      <w:r w:rsidRPr="001D1E32">
        <w:t>sata.</w:t>
      </w:r>
    </w:p>
    <w:p w:rsidR="002B3ED4" w:rsidRPr="001D1E32" w:rsidRDefault="002B3ED4" w:rsidP="00052A33">
      <w:pPr>
        <w:pStyle w:val="BodyText"/>
      </w:pPr>
    </w:p>
    <w:p w:rsidR="002B3ED4" w:rsidRDefault="006E02D2" w:rsidP="00052A33">
      <w:pPr>
        <w:pStyle w:val="BodyText"/>
        <w:ind w:right="60"/>
        <w:jc w:val="center"/>
        <w:rPr>
          <w:b/>
        </w:rPr>
      </w:pPr>
      <w:r w:rsidRPr="0097295B">
        <w:rPr>
          <w:b/>
        </w:rPr>
        <w:t>Član 17.</w:t>
      </w:r>
    </w:p>
    <w:p w:rsidR="0097295B" w:rsidRPr="0097295B" w:rsidRDefault="0097295B" w:rsidP="00052A33">
      <w:pPr>
        <w:pStyle w:val="BodyText"/>
        <w:ind w:right="60"/>
        <w:jc w:val="center"/>
        <w:rPr>
          <w:b/>
        </w:rPr>
      </w:pPr>
    </w:p>
    <w:p w:rsidR="002B3ED4" w:rsidRDefault="006E02D2" w:rsidP="00052A33">
      <w:pPr>
        <w:pStyle w:val="BodyText"/>
        <w:ind w:right="60" w:firstLine="720"/>
      </w:pPr>
      <w:r w:rsidRPr="001D1E32">
        <w:t>Pijace moraju biti otvorene svakog dana od 06,00 do 15,00 sati uključujući i nedelju.</w:t>
      </w:r>
    </w:p>
    <w:p w:rsidR="0097295B" w:rsidRDefault="0097295B" w:rsidP="00052A33">
      <w:pPr>
        <w:pStyle w:val="BodyText"/>
        <w:ind w:right="60" w:firstLine="720"/>
      </w:pPr>
    </w:p>
    <w:p w:rsidR="0097295B" w:rsidRDefault="0097295B" w:rsidP="00052A33">
      <w:pPr>
        <w:pStyle w:val="BodyText"/>
        <w:ind w:right="60" w:firstLine="720"/>
      </w:pPr>
    </w:p>
    <w:p w:rsidR="002B3ED4" w:rsidRPr="001D1E32" w:rsidRDefault="0097295B" w:rsidP="00052A33">
      <w:pPr>
        <w:pStyle w:val="Heading1"/>
        <w:ind w:left="0"/>
        <w:jc w:val="both"/>
      </w:pPr>
      <w:r>
        <w:t>IV</w:t>
      </w:r>
      <w:r w:rsidR="006E02D2" w:rsidRPr="001D1E32">
        <w:t xml:space="preserve"> RADNO VREME U DANE DRŽAVNIH I VERSKIH PRAZNIKA I U VANREDNIM OKOLNOSTIMA</w:t>
      </w:r>
    </w:p>
    <w:p w:rsidR="002B3ED4" w:rsidRDefault="002B3ED4" w:rsidP="00052A33">
      <w:pPr>
        <w:pStyle w:val="BodyText"/>
        <w:rPr>
          <w:b/>
        </w:rPr>
      </w:pPr>
    </w:p>
    <w:p w:rsidR="00052A33" w:rsidRDefault="00052A33" w:rsidP="00052A33">
      <w:pPr>
        <w:pStyle w:val="BodyText"/>
        <w:rPr>
          <w:b/>
        </w:rPr>
      </w:pPr>
    </w:p>
    <w:p w:rsidR="002B3ED4" w:rsidRPr="001D1E32" w:rsidRDefault="006E02D2" w:rsidP="00052A33">
      <w:pPr>
        <w:ind w:firstLine="720"/>
        <w:rPr>
          <w:b/>
          <w:sz w:val="24"/>
        </w:rPr>
      </w:pPr>
      <w:r w:rsidRPr="001D1E32">
        <w:rPr>
          <w:b/>
          <w:sz w:val="24"/>
        </w:rPr>
        <w:t>Državni praznici</w:t>
      </w:r>
    </w:p>
    <w:p w:rsidR="002B3ED4" w:rsidRPr="001D1E32" w:rsidRDefault="002B3ED4" w:rsidP="00052A33">
      <w:pPr>
        <w:pStyle w:val="BodyText"/>
        <w:rPr>
          <w:b/>
          <w:sz w:val="23"/>
        </w:rPr>
      </w:pPr>
    </w:p>
    <w:p w:rsidR="002B3ED4" w:rsidRDefault="006E02D2" w:rsidP="00052A33">
      <w:pPr>
        <w:pStyle w:val="BodyText"/>
        <w:jc w:val="center"/>
        <w:rPr>
          <w:b/>
        </w:rPr>
      </w:pPr>
      <w:r w:rsidRPr="0097295B">
        <w:rPr>
          <w:b/>
        </w:rPr>
        <w:t>Član 18.</w:t>
      </w:r>
    </w:p>
    <w:p w:rsidR="0097295B" w:rsidRPr="0097295B" w:rsidRDefault="0097295B" w:rsidP="00052A33">
      <w:pPr>
        <w:pStyle w:val="BodyText"/>
        <w:jc w:val="center"/>
        <w:rPr>
          <w:b/>
        </w:rPr>
      </w:pPr>
    </w:p>
    <w:p w:rsidR="002B3ED4" w:rsidRDefault="006E02D2" w:rsidP="00052A33">
      <w:pPr>
        <w:pStyle w:val="BodyText"/>
        <w:ind w:right="-30" w:firstLine="720"/>
      </w:pPr>
      <w:r w:rsidRPr="001D1E32">
        <w:t>Na dan državnog i verskog praznika kada se ne radi 2 dana moraju raditi prodavnice prehrambenih i neprehrambenih proizvoda od 7-11 časova.</w:t>
      </w:r>
    </w:p>
    <w:p w:rsidR="00052A33" w:rsidRDefault="00052A33" w:rsidP="00052A33">
      <w:pPr>
        <w:pStyle w:val="BodyText"/>
        <w:ind w:right="-30" w:firstLine="720"/>
      </w:pPr>
    </w:p>
    <w:p w:rsidR="00052A33" w:rsidRPr="001D1E32" w:rsidRDefault="00052A33" w:rsidP="00052A33">
      <w:pPr>
        <w:pStyle w:val="BodyText"/>
        <w:ind w:right="-30" w:firstLine="720"/>
      </w:pPr>
    </w:p>
    <w:p w:rsidR="002B3ED4" w:rsidRDefault="006E02D2" w:rsidP="00052A33">
      <w:pPr>
        <w:pStyle w:val="Heading1"/>
        <w:ind w:left="0" w:right="60" w:firstLine="720"/>
        <w:jc w:val="both"/>
      </w:pPr>
      <w:r w:rsidRPr="001D1E32">
        <w:t>Elementarne nepogode</w:t>
      </w:r>
    </w:p>
    <w:p w:rsidR="00052A33" w:rsidRPr="001D1E32" w:rsidRDefault="00052A33" w:rsidP="00052A33">
      <w:pPr>
        <w:pStyle w:val="Heading1"/>
        <w:ind w:left="0" w:right="60" w:firstLine="720"/>
        <w:jc w:val="both"/>
      </w:pPr>
    </w:p>
    <w:p w:rsidR="002B3ED4" w:rsidRDefault="006E02D2" w:rsidP="00052A33">
      <w:pPr>
        <w:pStyle w:val="BodyText"/>
        <w:ind w:right="60"/>
        <w:jc w:val="center"/>
        <w:rPr>
          <w:b/>
        </w:rPr>
      </w:pPr>
      <w:r w:rsidRPr="0097295B">
        <w:rPr>
          <w:b/>
        </w:rPr>
        <w:t>Član 19.</w:t>
      </w:r>
    </w:p>
    <w:p w:rsidR="0097295B" w:rsidRPr="0097295B" w:rsidRDefault="0097295B" w:rsidP="00052A33">
      <w:pPr>
        <w:pStyle w:val="BodyText"/>
        <w:ind w:right="60"/>
        <w:jc w:val="center"/>
        <w:rPr>
          <w:b/>
        </w:rPr>
      </w:pPr>
    </w:p>
    <w:p w:rsidR="002B3ED4" w:rsidRPr="001D1E32" w:rsidRDefault="006E02D2" w:rsidP="00052A33">
      <w:pPr>
        <w:pStyle w:val="BodyText"/>
        <w:ind w:right="60" w:firstLine="720"/>
        <w:jc w:val="both"/>
      </w:pPr>
      <w:r w:rsidRPr="001D1E32">
        <w:t>Kada zbog nastupanja element</w:t>
      </w:r>
      <w:r w:rsidR="0097295B">
        <w:t>arnih i drugih većih nepogoda (</w:t>
      </w:r>
      <w:r w:rsidRPr="001D1E32">
        <w:t>pandemija, epidemija, elementarne nepogode i sl.) nije moguće obavljati delatnosti iz čl.</w:t>
      </w:r>
      <w:r w:rsidR="0097295B">
        <w:t xml:space="preserve"> </w:t>
      </w:r>
      <w:r w:rsidRPr="001D1E32">
        <w:t>1. ove Odluke iste se neće obavljati dok takve okolnosti traju.</w:t>
      </w:r>
    </w:p>
    <w:p w:rsidR="002B3ED4" w:rsidRDefault="002B3ED4" w:rsidP="00052A33">
      <w:pPr>
        <w:pStyle w:val="BodyText"/>
        <w:rPr>
          <w:sz w:val="16"/>
        </w:rPr>
      </w:pPr>
    </w:p>
    <w:p w:rsidR="00052A33" w:rsidRDefault="00052A33" w:rsidP="00052A33">
      <w:pPr>
        <w:pStyle w:val="BodyText"/>
        <w:rPr>
          <w:sz w:val="16"/>
        </w:rPr>
      </w:pPr>
    </w:p>
    <w:p w:rsidR="00052A33" w:rsidRDefault="00052A33" w:rsidP="00052A33">
      <w:pPr>
        <w:pStyle w:val="BodyText"/>
        <w:rPr>
          <w:sz w:val="16"/>
        </w:rPr>
      </w:pPr>
    </w:p>
    <w:p w:rsidR="00052A33" w:rsidRDefault="00052A33" w:rsidP="00052A33">
      <w:pPr>
        <w:pStyle w:val="BodyText"/>
        <w:rPr>
          <w:sz w:val="16"/>
        </w:rPr>
      </w:pPr>
    </w:p>
    <w:p w:rsidR="00052A33" w:rsidRDefault="00052A33" w:rsidP="00052A33">
      <w:pPr>
        <w:pStyle w:val="BodyText"/>
        <w:rPr>
          <w:sz w:val="16"/>
        </w:rPr>
      </w:pPr>
    </w:p>
    <w:p w:rsidR="002B3ED4" w:rsidRPr="001D1E32" w:rsidRDefault="006E02D2" w:rsidP="00052A33">
      <w:pPr>
        <w:pStyle w:val="Heading1"/>
        <w:ind w:left="0" w:right="-30" w:firstLine="720"/>
        <w:jc w:val="both"/>
      </w:pPr>
      <w:r w:rsidRPr="001D1E32">
        <w:lastRenderedPageBreak/>
        <w:t>Vanredne situacije</w:t>
      </w:r>
    </w:p>
    <w:p w:rsidR="002B3ED4" w:rsidRPr="0097295B" w:rsidRDefault="006E02D2" w:rsidP="00052A33">
      <w:pPr>
        <w:pStyle w:val="BodyText"/>
        <w:ind w:right="-30"/>
        <w:jc w:val="center"/>
        <w:rPr>
          <w:b/>
        </w:rPr>
      </w:pPr>
      <w:r w:rsidRPr="0097295B">
        <w:rPr>
          <w:b/>
        </w:rPr>
        <w:t>Član 20.</w:t>
      </w:r>
    </w:p>
    <w:p w:rsidR="002B3ED4" w:rsidRPr="001D1E32" w:rsidRDefault="002B3ED4" w:rsidP="00052A33">
      <w:pPr>
        <w:pStyle w:val="BodyText"/>
        <w:rPr>
          <w:sz w:val="16"/>
        </w:rPr>
      </w:pPr>
    </w:p>
    <w:p w:rsidR="002B3ED4" w:rsidRPr="001D1E32" w:rsidRDefault="006E02D2" w:rsidP="00052A33">
      <w:pPr>
        <w:pStyle w:val="BodyText"/>
        <w:ind w:right="60" w:firstLine="717"/>
        <w:jc w:val="both"/>
      </w:pPr>
      <w:r w:rsidRPr="001D1E32">
        <w:t>U slučaju proglašenja vanredne situacije (pandemija, epidemija, elementarne nepogode i sl.) nadležni gradski organ, odnosno štab za vanredne situacije ili drugi nadležni organ u skladu sa zakonom, svojim aktom može odrediti drugačiji raspored, početak i završetak radnog vremena.</w:t>
      </w:r>
    </w:p>
    <w:p w:rsidR="002B3ED4" w:rsidRPr="001D1E32" w:rsidRDefault="006E02D2" w:rsidP="00052A33">
      <w:pPr>
        <w:pStyle w:val="BodyText"/>
        <w:ind w:right="60" w:firstLine="717"/>
        <w:jc w:val="both"/>
      </w:pPr>
      <w:r w:rsidRPr="001D1E32">
        <w:t>Izmenjeni raspored, početak i završetak radnog vremena, u skladu sa stavom 1. ovog člana, privredni subjekti moraju vidno istaći na glavnom ulazu ili na drugom vidnom mestu objekta na dan primene akta nadležnog gradskog organa, odnosno štaba za vanredne situacije ili drugog nadležnog organa i moraju se pridržavati tako naznačenog radnog vremena u svom poslovanju.</w:t>
      </w:r>
    </w:p>
    <w:p w:rsidR="002B3ED4" w:rsidRDefault="002B3ED4" w:rsidP="00052A33">
      <w:pPr>
        <w:pStyle w:val="BodyText"/>
        <w:rPr>
          <w:sz w:val="25"/>
        </w:rPr>
      </w:pPr>
    </w:p>
    <w:p w:rsidR="002B3ED4" w:rsidRPr="001D1E32" w:rsidRDefault="0097295B" w:rsidP="00052A33">
      <w:pPr>
        <w:pStyle w:val="Heading1"/>
        <w:ind w:left="0"/>
      </w:pPr>
      <w:r>
        <w:t xml:space="preserve">V </w:t>
      </w:r>
      <w:r w:rsidR="006E02D2" w:rsidRPr="001D1E32">
        <w:t>NADZOR</w:t>
      </w:r>
    </w:p>
    <w:p w:rsidR="002B3ED4" w:rsidRPr="0097295B" w:rsidRDefault="006E02D2" w:rsidP="00052A33">
      <w:pPr>
        <w:pStyle w:val="BodyText"/>
        <w:ind w:right="60"/>
        <w:jc w:val="center"/>
        <w:rPr>
          <w:b/>
        </w:rPr>
      </w:pPr>
      <w:r w:rsidRPr="0097295B">
        <w:rPr>
          <w:b/>
        </w:rPr>
        <w:t>Član 21.</w:t>
      </w:r>
    </w:p>
    <w:p w:rsidR="002B3ED4" w:rsidRPr="001D1E32" w:rsidRDefault="002B3ED4" w:rsidP="00052A33">
      <w:pPr>
        <w:pStyle w:val="BodyText"/>
      </w:pPr>
    </w:p>
    <w:p w:rsidR="002B3ED4" w:rsidRPr="001D1E32" w:rsidRDefault="006E02D2" w:rsidP="00052A33">
      <w:pPr>
        <w:pStyle w:val="BodyText"/>
        <w:ind w:firstLine="720"/>
        <w:jc w:val="both"/>
      </w:pPr>
      <w:r w:rsidRPr="001D1E32">
        <w:t>Nadzor nad izvršenjem odredaba ove odluke vrši Gradsko veće Grada Novog Pazara.</w:t>
      </w:r>
    </w:p>
    <w:p w:rsidR="002B3ED4" w:rsidRPr="001D1E32" w:rsidRDefault="006E02D2" w:rsidP="00052A33">
      <w:pPr>
        <w:pStyle w:val="BodyText"/>
        <w:ind w:firstLine="717"/>
        <w:jc w:val="both"/>
      </w:pPr>
      <w:r w:rsidRPr="001D1E32">
        <w:t>Inspekcijski nadzor vrši Gradska uprava za izvorne i poverene po</w:t>
      </w:r>
      <w:r w:rsidR="0097295B">
        <w:t>slove preko komunalnih inspekto</w:t>
      </w:r>
      <w:r w:rsidRPr="001D1E32">
        <w:t>ra.</w:t>
      </w:r>
    </w:p>
    <w:p w:rsidR="002B3ED4" w:rsidRPr="001D1E32" w:rsidRDefault="006E02D2" w:rsidP="00052A33">
      <w:pPr>
        <w:pStyle w:val="BodyText"/>
        <w:ind w:firstLine="717"/>
        <w:jc w:val="both"/>
      </w:pPr>
      <w:r w:rsidRPr="001D1E32">
        <w:t>Inspektor je ovlašćen da zabrani dalji prekovremeni rad nadziranih subjekata ukoliko ne poštuje radno vreme propisano ovom Odlukom.</w:t>
      </w:r>
    </w:p>
    <w:p w:rsidR="002B3ED4" w:rsidRPr="001D1E32" w:rsidRDefault="006E02D2" w:rsidP="00052A33">
      <w:pPr>
        <w:pStyle w:val="BodyText"/>
        <w:ind w:firstLine="717"/>
        <w:jc w:val="both"/>
      </w:pPr>
      <w:r w:rsidRPr="001D1E32">
        <w:t>Komunalni inspektor je ovlašćen da izdaje prekršajni nalog za prekršaje za koje je ovom odlukom propisana novčana kazna u fiksnom iznosu, u pisanoj formi u skladu sa Zakonom kojim je propisana sadržina prekršajnog naloga.</w:t>
      </w:r>
    </w:p>
    <w:p w:rsidR="002B3ED4" w:rsidRPr="001D1E32" w:rsidRDefault="006E02D2" w:rsidP="00052A33">
      <w:pPr>
        <w:pStyle w:val="BodyText"/>
        <w:ind w:firstLine="717"/>
        <w:jc w:val="both"/>
      </w:pPr>
      <w:r w:rsidRPr="001D1E32">
        <w:t>Komunaln</w:t>
      </w:r>
      <w:r w:rsidR="0097295B">
        <w:t>i inspekto</w:t>
      </w:r>
      <w:r w:rsidRPr="001D1E32">
        <w:t>r je ovlašćen da naredi sprovođenje i drugih mera propisan</w:t>
      </w:r>
      <w:r w:rsidR="0097295B">
        <w:t>ih</w:t>
      </w:r>
      <w:r w:rsidRPr="001D1E32">
        <w:t xml:space="preserve"> ovom Odlukom.</w:t>
      </w:r>
    </w:p>
    <w:p w:rsidR="002B3ED4" w:rsidRPr="001D1E32" w:rsidRDefault="006E02D2" w:rsidP="00052A33">
      <w:pPr>
        <w:pStyle w:val="BodyText"/>
        <w:ind w:firstLine="717"/>
        <w:jc w:val="both"/>
      </w:pPr>
      <w:r w:rsidRPr="001D1E32">
        <w:t>U vršenju inspekcijskog nadzora komunalni inspektor ima sva prava i dužnosti predviđene Zakonom o inspekcijskom</w:t>
      </w:r>
      <w:r w:rsidRPr="001D1E32">
        <w:rPr>
          <w:spacing w:val="-1"/>
        </w:rPr>
        <w:t xml:space="preserve"> </w:t>
      </w:r>
      <w:r w:rsidRPr="001D1E32">
        <w:t>nadzoru.</w:t>
      </w:r>
    </w:p>
    <w:p w:rsidR="002B3ED4" w:rsidRPr="001D1E32" w:rsidRDefault="006E02D2" w:rsidP="00052A33">
      <w:pPr>
        <w:pStyle w:val="BodyText"/>
        <w:ind w:firstLine="717"/>
        <w:jc w:val="both"/>
      </w:pPr>
      <w:r w:rsidRPr="001D1E32">
        <w:t>Žalba izjavljena na rešenje Komunalnog inspektora ne odlaže izvršenje rešenja.</w:t>
      </w:r>
    </w:p>
    <w:p w:rsidR="002B3ED4" w:rsidRDefault="002B3ED4" w:rsidP="00052A33">
      <w:pPr>
        <w:pStyle w:val="BodyText"/>
      </w:pPr>
    </w:p>
    <w:p w:rsidR="002B3ED4" w:rsidRPr="0097295B" w:rsidRDefault="006E02D2" w:rsidP="00052A33">
      <w:pPr>
        <w:pStyle w:val="BodyText"/>
        <w:ind w:right="60"/>
        <w:jc w:val="center"/>
        <w:rPr>
          <w:b/>
        </w:rPr>
      </w:pPr>
      <w:r w:rsidRPr="0097295B">
        <w:rPr>
          <w:b/>
        </w:rPr>
        <w:t>Član 22.</w:t>
      </w:r>
    </w:p>
    <w:p w:rsidR="002B3ED4" w:rsidRPr="001D1E32" w:rsidRDefault="002B3ED4" w:rsidP="00052A33">
      <w:pPr>
        <w:pStyle w:val="BodyText"/>
      </w:pPr>
    </w:p>
    <w:p w:rsidR="002B3ED4" w:rsidRPr="001D1E32" w:rsidRDefault="006E02D2" w:rsidP="00052A33">
      <w:pPr>
        <w:pStyle w:val="BodyText"/>
        <w:ind w:firstLine="717"/>
        <w:jc w:val="both"/>
        <w:rPr>
          <w:b/>
        </w:rPr>
      </w:pPr>
      <w:r w:rsidRPr="001D1E32">
        <w:t>Pravna lica i preduzetnici pružaoci ugostiteljskih, trgovinskih i zanatskih usluga dužni su da nadležnom inspektoru omoguće nesmetano vršenje poslova nadzora, stave na uvid potrebna dokumenta, kao i da bez odlaganja pokažu ili dostave potrebne podatke i dokumentaciju u vezi sa predmetom nadzora i da u roku koji inspektor odredi izvrše nalog</w:t>
      </w:r>
      <w:r w:rsidRPr="001D1E32">
        <w:rPr>
          <w:spacing w:val="-10"/>
        </w:rPr>
        <w:t xml:space="preserve"> </w:t>
      </w:r>
      <w:r w:rsidRPr="001D1E32">
        <w:t>inspektora</w:t>
      </w:r>
      <w:r w:rsidRPr="001D1E32">
        <w:rPr>
          <w:b/>
        </w:rPr>
        <w:t>.</w:t>
      </w:r>
    </w:p>
    <w:p w:rsidR="002B3ED4" w:rsidRDefault="002B3ED4" w:rsidP="00052A33">
      <w:pPr>
        <w:pStyle w:val="BodyText"/>
        <w:rPr>
          <w:b/>
          <w:sz w:val="25"/>
        </w:rPr>
      </w:pPr>
    </w:p>
    <w:p w:rsidR="002B3ED4" w:rsidRPr="001D1E32" w:rsidRDefault="006E02D2" w:rsidP="00052A33">
      <w:pPr>
        <w:pStyle w:val="Heading1"/>
        <w:numPr>
          <w:ilvl w:val="0"/>
          <w:numId w:val="1"/>
        </w:numPr>
        <w:tabs>
          <w:tab w:val="left" w:pos="360"/>
        </w:tabs>
        <w:ind w:left="0" w:firstLine="0"/>
        <w:jc w:val="both"/>
      </w:pPr>
      <w:r w:rsidRPr="001D1E32">
        <w:t>KAZNENE</w:t>
      </w:r>
      <w:r w:rsidRPr="001D1E32">
        <w:rPr>
          <w:spacing w:val="-1"/>
        </w:rPr>
        <w:t xml:space="preserve"> </w:t>
      </w:r>
      <w:r w:rsidRPr="001D1E32">
        <w:t>ODREDBE</w:t>
      </w:r>
    </w:p>
    <w:p w:rsidR="002B3ED4" w:rsidRPr="001D1E32" w:rsidRDefault="002B3ED4" w:rsidP="00052A33">
      <w:pPr>
        <w:pStyle w:val="BodyText"/>
        <w:rPr>
          <w:b/>
          <w:sz w:val="23"/>
        </w:rPr>
      </w:pPr>
    </w:p>
    <w:p w:rsidR="00F50DB9" w:rsidRDefault="006E02D2" w:rsidP="00052A33">
      <w:pPr>
        <w:pStyle w:val="BodyText"/>
        <w:jc w:val="center"/>
        <w:rPr>
          <w:b/>
        </w:rPr>
      </w:pPr>
      <w:r w:rsidRPr="00F50DB9">
        <w:rPr>
          <w:b/>
        </w:rPr>
        <w:t>Član 23.</w:t>
      </w:r>
    </w:p>
    <w:p w:rsidR="00F50DB9" w:rsidRPr="00F50DB9" w:rsidRDefault="00F50DB9" w:rsidP="00052A33">
      <w:pPr>
        <w:pStyle w:val="BodyText"/>
        <w:ind w:right="60"/>
        <w:jc w:val="center"/>
        <w:rPr>
          <w:b/>
        </w:rPr>
      </w:pPr>
      <w:r>
        <w:t xml:space="preserve">                                                                                                                                                                                                                                                                                                                                                                                                                                                                                                                                             </w:t>
      </w:r>
    </w:p>
    <w:p w:rsidR="002B3ED4" w:rsidRPr="001D1E32" w:rsidRDefault="006E02D2" w:rsidP="00052A33">
      <w:pPr>
        <w:pStyle w:val="BodyText"/>
        <w:ind w:right="60" w:firstLine="720"/>
        <w:jc w:val="both"/>
      </w:pPr>
      <w:r w:rsidRPr="001D1E32">
        <w:t>Novčanom kaznom u fiksnom iznosu od 60.000 dinara, kazniće se za prekršaj pravno lice ako postupa suprotno članu 3. stav 1., članu 5. - 18. i članu 22. Odluke.</w:t>
      </w:r>
    </w:p>
    <w:p w:rsidR="002B3ED4" w:rsidRPr="001D1E32" w:rsidRDefault="006E02D2" w:rsidP="00052A33">
      <w:pPr>
        <w:pStyle w:val="BodyText"/>
        <w:ind w:right="60" w:firstLine="717"/>
        <w:jc w:val="both"/>
      </w:pPr>
      <w:r w:rsidRPr="001D1E32">
        <w:t>Za prekršaj iz stava 1. ovog člana kazniće se i odgovorno lice u pravnom licu novčanom kaznom u fiksnom iznosu od 10.000 dinara.</w:t>
      </w:r>
    </w:p>
    <w:p w:rsidR="002B3ED4" w:rsidRPr="001D1E32" w:rsidRDefault="006E02D2" w:rsidP="00052A33">
      <w:pPr>
        <w:pStyle w:val="BodyText"/>
        <w:ind w:right="60" w:firstLine="717"/>
        <w:jc w:val="both"/>
      </w:pPr>
      <w:r w:rsidRPr="001D1E32">
        <w:t>Za prekršaj iz stava 1. ovog člana kazniće se preduzetnik novčanom kaznom u fiksnom iznosu od 30.000 dinara.</w:t>
      </w:r>
    </w:p>
    <w:p w:rsidR="002B3ED4" w:rsidRPr="00F6129F" w:rsidRDefault="006E02D2" w:rsidP="00052A33">
      <w:pPr>
        <w:pStyle w:val="BodyText"/>
        <w:ind w:right="-30"/>
        <w:jc w:val="center"/>
        <w:rPr>
          <w:b/>
        </w:rPr>
      </w:pPr>
      <w:r w:rsidRPr="00F6129F">
        <w:rPr>
          <w:b/>
        </w:rPr>
        <w:lastRenderedPageBreak/>
        <w:t>Član 24.</w:t>
      </w:r>
    </w:p>
    <w:p w:rsidR="002B3ED4" w:rsidRPr="001D1E32" w:rsidRDefault="002B3ED4" w:rsidP="00052A33">
      <w:pPr>
        <w:pStyle w:val="BodyText"/>
      </w:pPr>
    </w:p>
    <w:p w:rsidR="002B3ED4" w:rsidRPr="001D1E32" w:rsidRDefault="006E02D2" w:rsidP="00052A33">
      <w:pPr>
        <w:pStyle w:val="BodyText"/>
        <w:ind w:right="-30" w:firstLine="717"/>
        <w:jc w:val="both"/>
      </w:pPr>
      <w:r w:rsidRPr="001D1E32">
        <w:t>Novčanom kaznom u fiksnom iznosu od 150.000 dinara, kazniće se za prekršaj pravno lice ako radom u objektu uznemirava građane koji stanuju ili rade u susedstvu, odnosno remeti kućni, komunalni i javni red i mir u skladu sa članom 3. stav 5. Odluke.</w:t>
      </w:r>
    </w:p>
    <w:p w:rsidR="002B3ED4" w:rsidRPr="001D1E32" w:rsidRDefault="006E02D2" w:rsidP="00052A33">
      <w:pPr>
        <w:pStyle w:val="BodyText"/>
        <w:ind w:right="-30" w:firstLine="717"/>
        <w:jc w:val="both"/>
      </w:pPr>
      <w:r w:rsidRPr="001D1E32">
        <w:t>Za prekršaj iz stava 1. ovog člana kazniće se i odgovorno lice u pravnom licu novčanom kaznom u fiksnom iznosu od 25.000 dinara.</w:t>
      </w:r>
    </w:p>
    <w:p w:rsidR="002B3ED4" w:rsidRDefault="006E02D2" w:rsidP="00052A33">
      <w:pPr>
        <w:pStyle w:val="BodyText"/>
        <w:ind w:right="-30" w:firstLine="717"/>
        <w:jc w:val="both"/>
      </w:pPr>
      <w:r w:rsidRPr="001D1E32">
        <w:t>Za prekršaj iz stava 1. ovog člana kazniće se preduzetnik novčanom kaznom u fiksnom iznosu od 75.000 dinara.</w:t>
      </w:r>
    </w:p>
    <w:p w:rsidR="00052A33" w:rsidRPr="001D1E32" w:rsidRDefault="00052A33" w:rsidP="00052A33">
      <w:pPr>
        <w:pStyle w:val="BodyText"/>
        <w:ind w:right="-30" w:firstLine="717"/>
        <w:jc w:val="both"/>
      </w:pPr>
    </w:p>
    <w:p w:rsidR="002B3ED4" w:rsidRPr="001D1E32" w:rsidRDefault="002B3ED4" w:rsidP="00052A33">
      <w:pPr>
        <w:pStyle w:val="BodyText"/>
        <w:rPr>
          <w:sz w:val="17"/>
        </w:rPr>
      </w:pPr>
    </w:p>
    <w:p w:rsidR="002B3ED4" w:rsidRDefault="006E02D2" w:rsidP="00052A33">
      <w:pPr>
        <w:pStyle w:val="Heading1"/>
        <w:numPr>
          <w:ilvl w:val="0"/>
          <w:numId w:val="1"/>
        </w:numPr>
        <w:tabs>
          <w:tab w:val="left" w:pos="447"/>
        </w:tabs>
        <w:jc w:val="both"/>
      </w:pPr>
      <w:r w:rsidRPr="001D1E32">
        <w:t>PRELAZNE I ZAVRŠNE</w:t>
      </w:r>
      <w:r w:rsidRPr="001D1E32">
        <w:rPr>
          <w:spacing w:val="-4"/>
        </w:rPr>
        <w:t xml:space="preserve"> </w:t>
      </w:r>
      <w:r w:rsidRPr="001D1E32">
        <w:t>ODREDBE</w:t>
      </w:r>
    </w:p>
    <w:p w:rsidR="00052A33" w:rsidRPr="001D1E32" w:rsidRDefault="00052A33" w:rsidP="00052A33">
      <w:pPr>
        <w:pStyle w:val="Heading1"/>
        <w:tabs>
          <w:tab w:val="left" w:pos="447"/>
        </w:tabs>
        <w:ind w:left="446"/>
        <w:jc w:val="both"/>
      </w:pPr>
    </w:p>
    <w:p w:rsidR="002B3ED4" w:rsidRPr="00F6129F" w:rsidRDefault="006E02D2" w:rsidP="00052A33">
      <w:pPr>
        <w:pStyle w:val="BodyText"/>
        <w:jc w:val="center"/>
        <w:rPr>
          <w:b/>
        </w:rPr>
      </w:pPr>
      <w:r w:rsidRPr="00F6129F">
        <w:rPr>
          <w:b/>
        </w:rPr>
        <w:t>Član 25.</w:t>
      </w:r>
    </w:p>
    <w:p w:rsidR="002B3ED4" w:rsidRPr="001D1E32" w:rsidRDefault="002B3ED4" w:rsidP="00052A33">
      <w:pPr>
        <w:pStyle w:val="BodyText"/>
        <w:rPr>
          <w:sz w:val="16"/>
        </w:rPr>
      </w:pPr>
    </w:p>
    <w:p w:rsidR="002B3ED4" w:rsidRPr="001D1E32" w:rsidRDefault="006E02D2" w:rsidP="00052A33">
      <w:pPr>
        <w:pStyle w:val="BodyText"/>
        <w:ind w:firstLine="720"/>
        <w:jc w:val="both"/>
      </w:pPr>
      <w:r w:rsidRPr="001D1E32">
        <w:t>Stupanjem na snagu ove Odluke prestaje da važi Odluka o radnom vremenu</w:t>
      </w:r>
      <w:r w:rsidRPr="001D1E32">
        <w:rPr>
          <w:spacing w:val="-39"/>
        </w:rPr>
        <w:t xml:space="preserve"> </w:t>
      </w:r>
      <w:r w:rsidRPr="001D1E32">
        <w:t>u</w:t>
      </w:r>
      <w:r w:rsidRPr="001D1E32">
        <w:rPr>
          <w:spacing w:val="-1"/>
        </w:rPr>
        <w:t xml:space="preserve"> </w:t>
      </w:r>
      <w:r w:rsidRPr="001D1E32">
        <w:t>odre</w:t>
      </w:r>
      <w:r w:rsidR="00F6129F">
        <w:t>đ</w:t>
      </w:r>
      <w:r w:rsidRPr="001D1E32">
        <w:t>enim delatnostima i odre</w:t>
      </w:r>
      <w:r w:rsidR="00F6129F">
        <w:t>đ</w:t>
      </w:r>
      <w:r w:rsidRPr="001D1E32">
        <w:t>enim poslovima na teritoriji opštine Novi Pazar (</w:t>
      </w:r>
      <w:r w:rsidR="00F6129F">
        <w:t>„</w:t>
      </w:r>
      <w:r w:rsidRPr="001D1E32">
        <w:t>Službeni list</w:t>
      </w:r>
      <w:r w:rsidR="00F6129F">
        <w:t xml:space="preserve"> opštine Novi Pazar“</w:t>
      </w:r>
      <w:r w:rsidRPr="001D1E32">
        <w:t>,</w:t>
      </w:r>
      <w:r w:rsidRPr="001D1E32">
        <w:rPr>
          <w:spacing w:val="26"/>
        </w:rPr>
        <w:t xml:space="preserve"> </w:t>
      </w:r>
      <w:r w:rsidRPr="001D1E32">
        <w:t>br.</w:t>
      </w:r>
      <w:r w:rsidR="00F6129F">
        <w:t xml:space="preserve"> </w:t>
      </w:r>
      <w:r w:rsidRPr="001D1E32">
        <w:t>10/2003), Odluka o  izmenama  i  dopunama  Odluke o  radnom  vremenu u  odre</w:t>
      </w:r>
      <w:r w:rsidR="00F6129F">
        <w:t>đ</w:t>
      </w:r>
      <w:r w:rsidRPr="001D1E32">
        <w:t>enim  delatnostima i</w:t>
      </w:r>
      <w:r w:rsidR="00F6129F">
        <w:t xml:space="preserve"> određ</w:t>
      </w:r>
      <w:r w:rsidRPr="001D1E32">
        <w:t>enim poslovima na teritoriji opštine Novi Pazar (</w:t>
      </w:r>
      <w:r w:rsidR="00F6129F">
        <w:t>„</w:t>
      </w:r>
      <w:r w:rsidRPr="001D1E32">
        <w:t>Službeni list</w:t>
      </w:r>
      <w:r w:rsidR="00F6129F">
        <w:t xml:space="preserve"> Novi Pazar“</w:t>
      </w:r>
      <w:r w:rsidRPr="001D1E32">
        <w:t>, br. 13/2007) i Odluka o izmenama i dopunama Odluke o radnom vremenu u odre</w:t>
      </w:r>
      <w:r w:rsidR="00F6129F">
        <w:t>đ</w:t>
      </w:r>
      <w:r w:rsidRPr="001D1E32">
        <w:t>enim delatnostima i odre</w:t>
      </w:r>
      <w:r w:rsidR="00F6129F">
        <w:t>đ</w:t>
      </w:r>
      <w:r w:rsidRPr="001D1E32">
        <w:t>enim poslovima na teritoriji opštine Novi Pazar (</w:t>
      </w:r>
      <w:r w:rsidR="00F6129F">
        <w:t>„</w:t>
      </w:r>
      <w:r w:rsidRPr="001D1E32">
        <w:t>Službeni list</w:t>
      </w:r>
      <w:r w:rsidR="00F6129F">
        <w:t xml:space="preserve"> opštine Novi Pazar“,</w:t>
      </w:r>
      <w:r w:rsidRPr="001D1E32">
        <w:t xml:space="preserve"> br. 13/2008).</w:t>
      </w:r>
    </w:p>
    <w:p w:rsidR="002B3ED4" w:rsidRPr="001D1E32" w:rsidRDefault="002B3ED4" w:rsidP="00052A33">
      <w:pPr>
        <w:pStyle w:val="BodyText"/>
      </w:pPr>
    </w:p>
    <w:p w:rsidR="002B3ED4" w:rsidRPr="00F6129F" w:rsidRDefault="006E02D2" w:rsidP="00052A33">
      <w:pPr>
        <w:pStyle w:val="BodyText"/>
        <w:ind w:right="-30"/>
        <w:jc w:val="center"/>
        <w:rPr>
          <w:b/>
        </w:rPr>
      </w:pPr>
      <w:r w:rsidRPr="00F6129F">
        <w:rPr>
          <w:b/>
        </w:rPr>
        <w:t>Član 26.</w:t>
      </w:r>
    </w:p>
    <w:p w:rsidR="002B3ED4" w:rsidRPr="001D1E32" w:rsidRDefault="002B3ED4" w:rsidP="00052A33">
      <w:pPr>
        <w:pStyle w:val="BodyText"/>
      </w:pPr>
    </w:p>
    <w:p w:rsidR="002B3ED4" w:rsidRPr="001D1E32" w:rsidRDefault="006E02D2" w:rsidP="00052A33">
      <w:pPr>
        <w:pStyle w:val="BodyText"/>
        <w:ind w:right="372" w:firstLine="717"/>
        <w:jc w:val="both"/>
        <w:rPr>
          <w:b/>
        </w:rPr>
      </w:pPr>
      <w:r w:rsidRPr="001D1E32">
        <w:t>Sva pravna lica i preduzetnici dužni su da usklade raspored, početak i završetak radnog vremena sa ovom Odlukom, u roku od 30 dana od dana stupanja na snagu ove Odluke</w:t>
      </w:r>
      <w:r w:rsidRPr="001D1E32">
        <w:rPr>
          <w:b/>
        </w:rPr>
        <w:t>.</w:t>
      </w:r>
    </w:p>
    <w:p w:rsidR="002B3ED4" w:rsidRPr="001D1E32" w:rsidRDefault="002B3ED4" w:rsidP="00052A33">
      <w:pPr>
        <w:pStyle w:val="BodyText"/>
        <w:rPr>
          <w:b/>
          <w:sz w:val="26"/>
        </w:rPr>
      </w:pPr>
    </w:p>
    <w:p w:rsidR="002B3ED4" w:rsidRPr="001D1E32" w:rsidRDefault="002B3ED4" w:rsidP="00052A33">
      <w:pPr>
        <w:pStyle w:val="BodyText"/>
        <w:rPr>
          <w:b/>
          <w:sz w:val="27"/>
        </w:rPr>
      </w:pPr>
    </w:p>
    <w:p w:rsidR="002B3ED4" w:rsidRPr="001D1E32" w:rsidRDefault="006E02D2" w:rsidP="00052A33">
      <w:pPr>
        <w:pStyle w:val="Heading1"/>
        <w:ind w:left="0"/>
        <w:jc w:val="both"/>
      </w:pPr>
      <w:r w:rsidRPr="001D1E32">
        <w:t>IX ZAVRŠNE ODREDBE</w:t>
      </w:r>
    </w:p>
    <w:p w:rsidR="002B3ED4" w:rsidRPr="001D1E32" w:rsidRDefault="002B3ED4" w:rsidP="00052A33">
      <w:pPr>
        <w:pStyle w:val="BodyText"/>
        <w:rPr>
          <w:b/>
          <w:sz w:val="30"/>
        </w:rPr>
      </w:pPr>
    </w:p>
    <w:p w:rsidR="002B3ED4" w:rsidRDefault="006E02D2" w:rsidP="00052A33">
      <w:pPr>
        <w:pStyle w:val="BodyText"/>
        <w:jc w:val="center"/>
        <w:rPr>
          <w:b/>
        </w:rPr>
      </w:pPr>
      <w:r w:rsidRPr="00F6129F">
        <w:rPr>
          <w:b/>
        </w:rPr>
        <w:t>Član 27.</w:t>
      </w:r>
    </w:p>
    <w:p w:rsidR="00F6129F" w:rsidRPr="00F6129F" w:rsidRDefault="00F6129F" w:rsidP="00052A33">
      <w:pPr>
        <w:pStyle w:val="BodyText"/>
        <w:jc w:val="center"/>
        <w:rPr>
          <w:b/>
        </w:rPr>
      </w:pPr>
    </w:p>
    <w:p w:rsidR="002B3ED4" w:rsidRPr="001D1E32" w:rsidRDefault="006E02D2" w:rsidP="00052A33">
      <w:pPr>
        <w:pStyle w:val="BodyText"/>
        <w:ind w:right="118" w:firstLine="720"/>
        <w:jc w:val="both"/>
      </w:pPr>
      <w:r w:rsidRPr="001D1E32">
        <w:t>Ova odluka stupa na snagu osmog dana od dana objavljivanja u „Službenom listu Grada Novog Pazara“.</w:t>
      </w:r>
    </w:p>
    <w:p w:rsidR="002B3ED4" w:rsidRPr="001D1E32" w:rsidRDefault="002B3ED4" w:rsidP="00052A33">
      <w:pPr>
        <w:pStyle w:val="BodyText"/>
        <w:rPr>
          <w:sz w:val="26"/>
        </w:rPr>
      </w:pPr>
    </w:p>
    <w:p w:rsidR="002B3ED4" w:rsidRPr="001D1E32" w:rsidRDefault="002B3ED4" w:rsidP="00052A33">
      <w:pPr>
        <w:pStyle w:val="BodyText"/>
        <w:rPr>
          <w:sz w:val="31"/>
        </w:rPr>
      </w:pPr>
    </w:p>
    <w:p w:rsidR="002B3ED4" w:rsidRPr="001D1E32" w:rsidRDefault="006E02D2" w:rsidP="00052A33">
      <w:pPr>
        <w:pStyle w:val="Heading1"/>
        <w:ind w:left="816" w:right="99"/>
        <w:jc w:val="center"/>
      </w:pPr>
      <w:r w:rsidRPr="001D1E32">
        <w:t>SKUPŠTINA GRADA NOVOG PAZARA</w:t>
      </w:r>
    </w:p>
    <w:p w:rsidR="002B3ED4" w:rsidRPr="001D1E32" w:rsidRDefault="002B3ED4" w:rsidP="00052A33">
      <w:pPr>
        <w:pStyle w:val="BodyText"/>
        <w:rPr>
          <w:b/>
          <w:sz w:val="26"/>
        </w:rPr>
      </w:pPr>
    </w:p>
    <w:p w:rsidR="002B3ED4" w:rsidRPr="001D1E32" w:rsidRDefault="002B3ED4" w:rsidP="00052A33">
      <w:pPr>
        <w:pStyle w:val="BodyText"/>
        <w:rPr>
          <w:b/>
          <w:sz w:val="26"/>
        </w:rPr>
      </w:pPr>
    </w:p>
    <w:p w:rsidR="002B3ED4" w:rsidRPr="001D1E32" w:rsidRDefault="006E02D2" w:rsidP="00052A33">
      <w:pPr>
        <w:ind w:left="120"/>
        <w:rPr>
          <w:sz w:val="24"/>
        </w:rPr>
      </w:pPr>
      <w:r w:rsidRPr="001D1E32">
        <w:rPr>
          <w:sz w:val="24"/>
        </w:rPr>
        <w:t>Broj:</w:t>
      </w:r>
      <w:r w:rsidR="00C52A75">
        <w:rPr>
          <w:sz w:val="24"/>
        </w:rPr>
        <w:t xml:space="preserve"> 130-2/19</w:t>
      </w:r>
    </w:p>
    <w:p w:rsidR="002B3ED4" w:rsidRPr="001D1E32" w:rsidRDefault="006E02D2" w:rsidP="00052A33">
      <w:pPr>
        <w:ind w:left="120"/>
        <w:jc w:val="both"/>
        <w:rPr>
          <w:b/>
          <w:sz w:val="24"/>
        </w:rPr>
      </w:pPr>
      <w:r w:rsidRPr="001D1E32">
        <w:rPr>
          <w:sz w:val="24"/>
        </w:rPr>
        <w:t xml:space="preserve">U Novom Pazaru, </w:t>
      </w:r>
      <w:r w:rsidR="00052A33">
        <w:rPr>
          <w:sz w:val="24"/>
        </w:rPr>
        <w:t xml:space="preserve">8. jula </w:t>
      </w:r>
      <w:r w:rsidRPr="001D1E32">
        <w:rPr>
          <w:sz w:val="24"/>
        </w:rPr>
        <w:t>2019. godine</w:t>
      </w:r>
    </w:p>
    <w:p w:rsidR="002B3ED4" w:rsidRPr="001D1E32" w:rsidRDefault="002B3ED4" w:rsidP="00052A33">
      <w:pPr>
        <w:pStyle w:val="BodyText"/>
        <w:rPr>
          <w:b/>
          <w:sz w:val="23"/>
        </w:rPr>
      </w:pPr>
    </w:p>
    <w:p w:rsidR="002B3ED4" w:rsidRPr="001D1E32" w:rsidRDefault="006E02D2" w:rsidP="00052A33">
      <w:pPr>
        <w:pStyle w:val="BodyText"/>
        <w:ind w:right="-30"/>
        <w:jc w:val="center"/>
      </w:pPr>
      <w:r w:rsidRPr="001D1E32">
        <w:t xml:space="preserve">                                                                                                     PREDSEDNICA</w:t>
      </w:r>
    </w:p>
    <w:p w:rsidR="006E02D2" w:rsidRPr="001D1E32" w:rsidRDefault="006E02D2" w:rsidP="00052A33">
      <w:pPr>
        <w:pStyle w:val="BodyText"/>
        <w:ind w:right="-30"/>
        <w:jc w:val="center"/>
      </w:pPr>
      <w:r w:rsidRPr="001D1E32">
        <w:t xml:space="preserve">                                                                                                      Ifeta Radončić, dipl. ekon.</w:t>
      </w:r>
    </w:p>
    <w:sectPr w:rsidR="006E02D2" w:rsidRPr="001D1E32" w:rsidSect="00052A33">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A46BE"/>
    <w:multiLevelType w:val="hybridMultilevel"/>
    <w:tmpl w:val="36444D18"/>
    <w:lvl w:ilvl="0" w:tplc="25EC5080">
      <w:start w:val="1"/>
      <w:numFmt w:val="decimal"/>
      <w:lvlText w:val="%1)"/>
      <w:lvlJc w:val="left"/>
      <w:pPr>
        <w:ind w:left="641" w:hanging="262"/>
        <w:jc w:val="left"/>
      </w:pPr>
      <w:rPr>
        <w:rFonts w:ascii="Times New Roman" w:eastAsia="Times New Roman" w:hAnsi="Times New Roman" w:cs="Times New Roman" w:hint="default"/>
        <w:color w:val="333333"/>
        <w:w w:val="99"/>
        <w:sz w:val="24"/>
        <w:szCs w:val="24"/>
        <w:lang w:val="hr-HR" w:eastAsia="hr-HR" w:bidi="hr-HR"/>
      </w:rPr>
    </w:lvl>
    <w:lvl w:ilvl="1" w:tplc="9E92DF42">
      <w:numFmt w:val="bullet"/>
      <w:lvlText w:val="•"/>
      <w:lvlJc w:val="left"/>
      <w:pPr>
        <w:ind w:left="1564" w:hanging="262"/>
      </w:pPr>
      <w:rPr>
        <w:rFonts w:hint="default"/>
        <w:lang w:val="hr-HR" w:eastAsia="hr-HR" w:bidi="hr-HR"/>
      </w:rPr>
    </w:lvl>
    <w:lvl w:ilvl="2" w:tplc="8550D9EA">
      <w:numFmt w:val="bullet"/>
      <w:lvlText w:val="•"/>
      <w:lvlJc w:val="left"/>
      <w:pPr>
        <w:ind w:left="2486" w:hanging="262"/>
      </w:pPr>
      <w:rPr>
        <w:rFonts w:hint="default"/>
        <w:lang w:val="hr-HR" w:eastAsia="hr-HR" w:bidi="hr-HR"/>
      </w:rPr>
    </w:lvl>
    <w:lvl w:ilvl="3" w:tplc="7884F6AC">
      <w:numFmt w:val="bullet"/>
      <w:lvlText w:val="•"/>
      <w:lvlJc w:val="left"/>
      <w:pPr>
        <w:ind w:left="3408" w:hanging="262"/>
      </w:pPr>
      <w:rPr>
        <w:rFonts w:hint="default"/>
        <w:lang w:val="hr-HR" w:eastAsia="hr-HR" w:bidi="hr-HR"/>
      </w:rPr>
    </w:lvl>
    <w:lvl w:ilvl="4" w:tplc="B9D81CE0">
      <w:numFmt w:val="bullet"/>
      <w:lvlText w:val="•"/>
      <w:lvlJc w:val="left"/>
      <w:pPr>
        <w:ind w:left="4330" w:hanging="262"/>
      </w:pPr>
      <w:rPr>
        <w:rFonts w:hint="default"/>
        <w:lang w:val="hr-HR" w:eastAsia="hr-HR" w:bidi="hr-HR"/>
      </w:rPr>
    </w:lvl>
    <w:lvl w:ilvl="5" w:tplc="0AC44E62">
      <w:numFmt w:val="bullet"/>
      <w:lvlText w:val="•"/>
      <w:lvlJc w:val="left"/>
      <w:pPr>
        <w:ind w:left="5252" w:hanging="262"/>
      </w:pPr>
      <w:rPr>
        <w:rFonts w:hint="default"/>
        <w:lang w:val="hr-HR" w:eastAsia="hr-HR" w:bidi="hr-HR"/>
      </w:rPr>
    </w:lvl>
    <w:lvl w:ilvl="6" w:tplc="8A742D66">
      <w:numFmt w:val="bullet"/>
      <w:lvlText w:val="•"/>
      <w:lvlJc w:val="left"/>
      <w:pPr>
        <w:ind w:left="6174" w:hanging="262"/>
      </w:pPr>
      <w:rPr>
        <w:rFonts w:hint="default"/>
        <w:lang w:val="hr-HR" w:eastAsia="hr-HR" w:bidi="hr-HR"/>
      </w:rPr>
    </w:lvl>
    <w:lvl w:ilvl="7" w:tplc="1A7A394C">
      <w:numFmt w:val="bullet"/>
      <w:lvlText w:val="•"/>
      <w:lvlJc w:val="left"/>
      <w:pPr>
        <w:ind w:left="7096" w:hanging="262"/>
      </w:pPr>
      <w:rPr>
        <w:rFonts w:hint="default"/>
        <w:lang w:val="hr-HR" w:eastAsia="hr-HR" w:bidi="hr-HR"/>
      </w:rPr>
    </w:lvl>
    <w:lvl w:ilvl="8" w:tplc="7E981F7C">
      <w:numFmt w:val="bullet"/>
      <w:lvlText w:val="•"/>
      <w:lvlJc w:val="left"/>
      <w:pPr>
        <w:ind w:left="8018" w:hanging="262"/>
      </w:pPr>
      <w:rPr>
        <w:rFonts w:hint="default"/>
        <w:lang w:val="hr-HR" w:eastAsia="hr-HR" w:bidi="hr-HR"/>
      </w:rPr>
    </w:lvl>
  </w:abstractNum>
  <w:abstractNum w:abstractNumId="1">
    <w:nsid w:val="4B523E04"/>
    <w:multiLevelType w:val="hybridMultilevel"/>
    <w:tmpl w:val="4B185EB8"/>
    <w:lvl w:ilvl="0" w:tplc="16DAEB76">
      <w:start w:val="4"/>
      <w:numFmt w:val="upperRoman"/>
      <w:lvlText w:val="%1"/>
      <w:lvlJc w:val="left"/>
      <w:pPr>
        <w:ind w:left="446" w:hanging="329"/>
        <w:jc w:val="left"/>
      </w:pPr>
      <w:rPr>
        <w:rFonts w:ascii="Times New Roman" w:eastAsia="Times New Roman" w:hAnsi="Times New Roman" w:cs="Times New Roman" w:hint="default"/>
        <w:b/>
        <w:bCs/>
        <w:w w:val="97"/>
        <w:sz w:val="24"/>
        <w:szCs w:val="24"/>
        <w:lang w:val="hr-HR" w:eastAsia="hr-HR" w:bidi="hr-HR"/>
      </w:rPr>
    </w:lvl>
    <w:lvl w:ilvl="1" w:tplc="A06A87E4">
      <w:numFmt w:val="bullet"/>
      <w:lvlText w:val="•"/>
      <w:lvlJc w:val="left"/>
      <w:pPr>
        <w:ind w:left="440" w:hanging="329"/>
      </w:pPr>
      <w:rPr>
        <w:rFonts w:hint="default"/>
        <w:lang w:val="hr-HR" w:eastAsia="hr-HR" w:bidi="hr-HR"/>
      </w:rPr>
    </w:lvl>
    <w:lvl w:ilvl="2" w:tplc="C264E74A">
      <w:numFmt w:val="bullet"/>
      <w:lvlText w:val="•"/>
      <w:lvlJc w:val="left"/>
      <w:pPr>
        <w:ind w:left="1457" w:hanging="329"/>
      </w:pPr>
      <w:rPr>
        <w:rFonts w:hint="default"/>
        <w:lang w:val="hr-HR" w:eastAsia="hr-HR" w:bidi="hr-HR"/>
      </w:rPr>
    </w:lvl>
    <w:lvl w:ilvl="3" w:tplc="C3E0F058">
      <w:numFmt w:val="bullet"/>
      <w:lvlText w:val="•"/>
      <w:lvlJc w:val="left"/>
      <w:pPr>
        <w:ind w:left="2475" w:hanging="329"/>
      </w:pPr>
      <w:rPr>
        <w:rFonts w:hint="default"/>
        <w:lang w:val="hr-HR" w:eastAsia="hr-HR" w:bidi="hr-HR"/>
      </w:rPr>
    </w:lvl>
    <w:lvl w:ilvl="4" w:tplc="E0CA399E">
      <w:numFmt w:val="bullet"/>
      <w:lvlText w:val="•"/>
      <w:lvlJc w:val="left"/>
      <w:pPr>
        <w:ind w:left="3493" w:hanging="329"/>
      </w:pPr>
      <w:rPr>
        <w:rFonts w:hint="default"/>
        <w:lang w:val="hr-HR" w:eastAsia="hr-HR" w:bidi="hr-HR"/>
      </w:rPr>
    </w:lvl>
    <w:lvl w:ilvl="5" w:tplc="CE52C020">
      <w:numFmt w:val="bullet"/>
      <w:lvlText w:val="•"/>
      <w:lvlJc w:val="left"/>
      <w:pPr>
        <w:ind w:left="4511" w:hanging="329"/>
      </w:pPr>
      <w:rPr>
        <w:rFonts w:hint="default"/>
        <w:lang w:val="hr-HR" w:eastAsia="hr-HR" w:bidi="hr-HR"/>
      </w:rPr>
    </w:lvl>
    <w:lvl w:ilvl="6" w:tplc="024456A2">
      <w:numFmt w:val="bullet"/>
      <w:lvlText w:val="•"/>
      <w:lvlJc w:val="left"/>
      <w:pPr>
        <w:ind w:left="5528" w:hanging="329"/>
      </w:pPr>
      <w:rPr>
        <w:rFonts w:hint="default"/>
        <w:lang w:val="hr-HR" w:eastAsia="hr-HR" w:bidi="hr-HR"/>
      </w:rPr>
    </w:lvl>
    <w:lvl w:ilvl="7" w:tplc="F10042C6">
      <w:numFmt w:val="bullet"/>
      <w:lvlText w:val="•"/>
      <w:lvlJc w:val="left"/>
      <w:pPr>
        <w:ind w:left="6546" w:hanging="329"/>
      </w:pPr>
      <w:rPr>
        <w:rFonts w:hint="default"/>
        <w:lang w:val="hr-HR" w:eastAsia="hr-HR" w:bidi="hr-HR"/>
      </w:rPr>
    </w:lvl>
    <w:lvl w:ilvl="8" w:tplc="1D407292">
      <w:numFmt w:val="bullet"/>
      <w:lvlText w:val="•"/>
      <w:lvlJc w:val="left"/>
      <w:pPr>
        <w:ind w:left="7564" w:hanging="329"/>
      </w:pPr>
      <w:rPr>
        <w:rFonts w:hint="default"/>
        <w:lang w:val="hr-HR" w:eastAsia="hr-HR" w:bidi="hr-HR"/>
      </w:rPr>
    </w:lvl>
  </w:abstractNum>
  <w:abstractNum w:abstractNumId="2">
    <w:nsid w:val="6B7E1F65"/>
    <w:multiLevelType w:val="hybridMultilevel"/>
    <w:tmpl w:val="41A268D8"/>
    <w:lvl w:ilvl="0" w:tplc="918C267C">
      <w:start w:val="1"/>
      <w:numFmt w:val="decimal"/>
      <w:lvlText w:val="%1."/>
      <w:lvlJc w:val="left"/>
      <w:pPr>
        <w:ind w:left="720" w:hanging="245"/>
        <w:jc w:val="left"/>
      </w:pPr>
      <w:rPr>
        <w:rFonts w:ascii="Times New Roman" w:eastAsia="Times New Roman" w:hAnsi="Times New Roman" w:cs="Times New Roman" w:hint="default"/>
        <w:w w:val="100"/>
        <w:sz w:val="24"/>
        <w:szCs w:val="24"/>
        <w:lang w:val="hr-HR" w:eastAsia="hr-HR" w:bidi="hr-HR"/>
      </w:rPr>
    </w:lvl>
    <w:lvl w:ilvl="1" w:tplc="D33AEF58">
      <w:numFmt w:val="bullet"/>
      <w:lvlText w:val="•"/>
      <w:lvlJc w:val="left"/>
      <w:pPr>
        <w:ind w:left="1668" w:hanging="245"/>
      </w:pPr>
      <w:rPr>
        <w:rFonts w:hint="default"/>
        <w:lang w:val="hr-HR" w:eastAsia="hr-HR" w:bidi="hr-HR"/>
      </w:rPr>
    </w:lvl>
    <w:lvl w:ilvl="2" w:tplc="C91CE58C">
      <w:numFmt w:val="bullet"/>
      <w:lvlText w:val="•"/>
      <w:lvlJc w:val="left"/>
      <w:pPr>
        <w:ind w:left="2616" w:hanging="245"/>
      </w:pPr>
      <w:rPr>
        <w:rFonts w:hint="default"/>
        <w:lang w:val="hr-HR" w:eastAsia="hr-HR" w:bidi="hr-HR"/>
      </w:rPr>
    </w:lvl>
    <w:lvl w:ilvl="3" w:tplc="AD4823B6">
      <w:numFmt w:val="bullet"/>
      <w:lvlText w:val="•"/>
      <w:lvlJc w:val="left"/>
      <w:pPr>
        <w:ind w:left="3564" w:hanging="245"/>
      </w:pPr>
      <w:rPr>
        <w:rFonts w:hint="default"/>
        <w:lang w:val="hr-HR" w:eastAsia="hr-HR" w:bidi="hr-HR"/>
      </w:rPr>
    </w:lvl>
    <w:lvl w:ilvl="4" w:tplc="7F5422A8">
      <w:numFmt w:val="bullet"/>
      <w:lvlText w:val="•"/>
      <w:lvlJc w:val="left"/>
      <w:pPr>
        <w:ind w:left="4512" w:hanging="245"/>
      </w:pPr>
      <w:rPr>
        <w:rFonts w:hint="default"/>
        <w:lang w:val="hr-HR" w:eastAsia="hr-HR" w:bidi="hr-HR"/>
      </w:rPr>
    </w:lvl>
    <w:lvl w:ilvl="5" w:tplc="05804D30">
      <w:numFmt w:val="bullet"/>
      <w:lvlText w:val="•"/>
      <w:lvlJc w:val="left"/>
      <w:pPr>
        <w:ind w:left="5460" w:hanging="245"/>
      </w:pPr>
      <w:rPr>
        <w:rFonts w:hint="default"/>
        <w:lang w:val="hr-HR" w:eastAsia="hr-HR" w:bidi="hr-HR"/>
      </w:rPr>
    </w:lvl>
    <w:lvl w:ilvl="6" w:tplc="B20E45D8">
      <w:numFmt w:val="bullet"/>
      <w:lvlText w:val="•"/>
      <w:lvlJc w:val="left"/>
      <w:pPr>
        <w:ind w:left="6408" w:hanging="245"/>
      </w:pPr>
      <w:rPr>
        <w:rFonts w:hint="default"/>
        <w:lang w:val="hr-HR" w:eastAsia="hr-HR" w:bidi="hr-HR"/>
      </w:rPr>
    </w:lvl>
    <w:lvl w:ilvl="7" w:tplc="D1264B28">
      <w:numFmt w:val="bullet"/>
      <w:lvlText w:val="•"/>
      <w:lvlJc w:val="left"/>
      <w:pPr>
        <w:ind w:left="7356" w:hanging="245"/>
      </w:pPr>
      <w:rPr>
        <w:rFonts w:hint="default"/>
        <w:lang w:val="hr-HR" w:eastAsia="hr-HR" w:bidi="hr-HR"/>
      </w:rPr>
    </w:lvl>
    <w:lvl w:ilvl="8" w:tplc="B4E68CBE">
      <w:numFmt w:val="bullet"/>
      <w:lvlText w:val="•"/>
      <w:lvlJc w:val="left"/>
      <w:pPr>
        <w:ind w:left="8304" w:hanging="245"/>
      </w:pPr>
      <w:rPr>
        <w:rFonts w:hint="default"/>
        <w:lang w:val="hr-HR" w:eastAsia="hr-HR" w:bidi="hr-HR"/>
      </w:rPr>
    </w:lvl>
  </w:abstractNum>
  <w:abstractNum w:abstractNumId="3">
    <w:nsid w:val="70DE4898"/>
    <w:multiLevelType w:val="hybridMultilevel"/>
    <w:tmpl w:val="47DC42D6"/>
    <w:lvl w:ilvl="0" w:tplc="5FB2A7EE">
      <w:numFmt w:val="bullet"/>
      <w:lvlText w:val="-"/>
      <w:lvlJc w:val="left"/>
      <w:pPr>
        <w:ind w:left="717" w:hanging="159"/>
      </w:pPr>
      <w:rPr>
        <w:rFonts w:ascii="Times New Roman" w:eastAsia="Times New Roman" w:hAnsi="Times New Roman" w:cs="Times New Roman" w:hint="default"/>
        <w:w w:val="97"/>
        <w:sz w:val="24"/>
        <w:szCs w:val="24"/>
        <w:lang w:val="hr-HR" w:eastAsia="hr-HR" w:bidi="hr-HR"/>
      </w:rPr>
    </w:lvl>
    <w:lvl w:ilvl="1" w:tplc="F2D6B50C">
      <w:numFmt w:val="bullet"/>
      <w:lvlText w:val="•"/>
      <w:lvlJc w:val="left"/>
      <w:pPr>
        <w:ind w:left="1665" w:hanging="159"/>
      </w:pPr>
      <w:rPr>
        <w:rFonts w:hint="default"/>
        <w:lang w:val="hr-HR" w:eastAsia="hr-HR" w:bidi="hr-HR"/>
      </w:rPr>
    </w:lvl>
    <w:lvl w:ilvl="2" w:tplc="FB662A08">
      <w:numFmt w:val="bullet"/>
      <w:lvlText w:val="•"/>
      <w:lvlJc w:val="left"/>
      <w:pPr>
        <w:ind w:left="2613" w:hanging="159"/>
      </w:pPr>
      <w:rPr>
        <w:rFonts w:hint="default"/>
        <w:lang w:val="hr-HR" w:eastAsia="hr-HR" w:bidi="hr-HR"/>
      </w:rPr>
    </w:lvl>
    <w:lvl w:ilvl="3" w:tplc="BA54AC40">
      <w:numFmt w:val="bullet"/>
      <w:lvlText w:val="•"/>
      <w:lvlJc w:val="left"/>
      <w:pPr>
        <w:ind w:left="3561" w:hanging="159"/>
      </w:pPr>
      <w:rPr>
        <w:rFonts w:hint="default"/>
        <w:lang w:val="hr-HR" w:eastAsia="hr-HR" w:bidi="hr-HR"/>
      </w:rPr>
    </w:lvl>
    <w:lvl w:ilvl="4" w:tplc="A49C7524">
      <w:numFmt w:val="bullet"/>
      <w:lvlText w:val="•"/>
      <w:lvlJc w:val="left"/>
      <w:pPr>
        <w:ind w:left="4509" w:hanging="159"/>
      </w:pPr>
      <w:rPr>
        <w:rFonts w:hint="default"/>
        <w:lang w:val="hr-HR" w:eastAsia="hr-HR" w:bidi="hr-HR"/>
      </w:rPr>
    </w:lvl>
    <w:lvl w:ilvl="5" w:tplc="82DEFBF8">
      <w:numFmt w:val="bullet"/>
      <w:lvlText w:val="•"/>
      <w:lvlJc w:val="left"/>
      <w:pPr>
        <w:ind w:left="5457" w:hanging="159"/>
      </w:pPr>
      <w:rPr>
        <w:rFonts w:hint="default"/>
        <w:lang w:val="hr-HR" w:eastAsia="hr-HR" w:bidi="hr-HR"/>
      </w:rPr>
    </w:lvl>
    <w:lvl w:ilvl="6" w:tplc="DE1217FA">
      <w:numFmt w:val="bullet"/>
      <w:lvlText w:val="•"/>
      <w:lvlJc w:val="left"/>
      <w:pPr>
        <w:ind w:left="6405" w:hanging="159"/>
      </w:pPr>
      <w:rPr>
        <w:rFonts w:hint="default"/>
        <w:lang w:val="hr-HR" w:eastAsia="hr-HR" w:bidi="hr-HR"/>
      </w:rPr>
    </w:lvl>
    <w:lvl w:ilvl="7" w:tplc="11822184">
      <w:numFmt w:val="bullet"/>
      <w:lvlText w:val="•"/>
      <w:lvlJc w:val="left"/>
      <w:pPr>
        <w:ind w:left="7353" w:hanging="159"/>
      </w:pPr>
      <w:rPr>
        <w:rFonts w:hint="default"/>
        <w:lang w:val="hr-HR" w:eastAsia="hr-HR" w:bidi="hr-HR"/>
      </w:rPr>
    </w:lvl>
    <w:lvl w:ilvl="8" w:tplc="25A4851A">
      <w:numFmt w:val="bullet"/>
      <w:lvlText w:val="•"/>
      <w:lvlJc w:val="left"/>
      <w:pPr>
        <w:ind w:left="8301" w:hanging="159"/>
      </w:pPr>
      <w:rPr>
        <w:rFonts w:hint="default"/>
        <w:lang w:val="hr-HR" w:eastAsia="hr-HR" w:bidi="hr-HR"/>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2B3ED4"/>
    <w:rsid w:val="00052A33"/>
    <w:rsid w:val="001D1E32"/>
    <w:rsid w:val="002B3ED4"/>
    <w:rsid w:val="003079F0"/>
    <w:rsid w:val="006E02D2"/>
    <w:rsid w:val="0097295B"/>
    <w:rsid w:val="00A91A8C"/>
    <w:rsid w:val="00B70024"/>
    <w:rsid w:val="00C52A75"/>
    <w:rsid w:val="00D166A1"/>
    <w:rsid w:val="00EE531B"/>
    <w:rsid w:val="00F50DB9"/>
    <w:rsid w:val="00F6129F"/>
    <w:rsid w:val="00FE4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3ED4"/>
    <w:rPr>
      <w:rFonts w:ascii="Times New Roman" w:eastAsia="Times New Roman" w:hAnsi="Times New Roman" w:cs="Times New Roman"/>
      <w:lang w:val="hr-HR" w:eastAsia="hr-HR" w:bidi="hr-HR"/>
    </w:rPr>
  </w:style>
  <w:style w:type="paragraph" w:styleId="Heading1">
    <w:name w:val="heading 1"/>
    <w:basedOn w:val="Normal"/>
    <w:uiPriority w:val="1"/>
    <w:qFormat/>
    <w:rsid w:val="002B3ED4"/>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B3ED4"/>
    <w:rPr>
      <w:sz w:val="24"/>
      <w:szCs w:val="24"/>
    </w:rPr>
  </w:style>
  <w:style w:type="paragraph" w:styleId="ListParagraph">
    <w:name w:val="List Paragraph"/>
    <w:basedOn w:val="Normal"/>
    <w:uiPriority w:val="1"/>
    <w:qFormat/>
    <w:rsid w:val="002B3ED4"/>
    <w:pPr>
      <w:ind w:left="120"/>
    </w:pPr>
  </w:style>
  <w:style w:type="paragraph" w:customStyle="1" w:styleId="TableParagraph">
    <w:name w:val="Table Paragraph"/>
    <w:basedOn w:val="Normal"/>
    <w:uiPriority w:val="1"/>
    <w:qFormat/>
    <w:rsid w:val="002B3ED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vahidinm</dc:creator>
  <cp:lastModifiedBy>esadm</cp:lastModifiedBy>
  <cp:revision>4</cp:revision>
  <cp:lastPrinted>2019-07-11T08:51:00Z</cp:lastPrinted>
  <dcterms:created xsi:type="dcterms:W3CDTF">2019-07-09T09:41:00Z</dcterms:created>
  <dcterms:modified xsi:type="dcterms:W3CDTF">2019-07-11T08:53:00Z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Office Word 2007</vt:lpwstr>
  </property>
  <property fmtid="{D5CDD505-2E9C-101B-9397-08002B2CF9AE}" pid="4" name="LastSaved">
    <vt:filetime>2019-07-02T00:00:00Z</vt:filetime>
  </property>
</Properties>
</file>